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CF689" w14:textId="2585A888" w:rsidR="00F56C00" w:rsidRPr="00884ADA" w:rsidRDefault="004F00B4" w:rsidP="008B5103">
      <w:pPr>
        <w:pStyle w:val="CS"/>
        <w:spacing w:before="240" w:after="240"/>
        <w:rPr>
          <w:rFonts w:ascii="Helvetica 75 Bold" w:hAnsi="Helvetica 75 Bold" w:cs="HelveticaNeueLT Arabic 55 Roman"/>
          <w:color w:val="auto"/>
          <w:sz w:val="56"/>
          <w:szCs w:val="56"/>
        </w:rPr>
      </w:pPr>
      <w:r w:rsidRPr="00884ADA">
        <w:rPr>
          <w:rFonts w:ascii="Helvetica 75 Bold" w:hAnsi="Helvetica 75 Bold" w:cs="HelveticaNeueLT Arabic 55 Roman"/>
          <w:color w:val="auto"/>
          <w:sz w:val="56"/>
          <w:szCs w:val="56"/>
        </w:rPr>
        <w:t>A</w:t>
      </w:r>
      <w:r w:rsidR="008937CA" w:rsidRPr="00884ADA">
        <w:rPr>
          <w:rFonts w:ascii="Helvetica 75 Bold" w:hAnsi="Helvetica 75 Bold" w:cs="HelveticaNeueLT Arabic 55 Roman"/>
          <w:color w:val="auto"/>
          <w:sz w:val="56"/>
          <w:szCs w:val="56"/>
        </w:rPr>
        <w:t xml:space="preserve">nnexe </w:t>
      </w:r>
      <w:r w:rsidR="00CD0961" w:rsidRPr="00884ADA">
        <w:rPr>
          <w:rFonts w:ascii="Helvetica 75 Bold" w:hAnsi="Helvetica 75 Bold" w:cs="HelveticaNeueLT Arabic 55 Roman"/>
          <w:color w:val="auto"/>
          <w:sz w:val="56"/>
          <w:szCs w:val="56"/>
        </w:rPr>
        <w:t>7Da</w:t>
      </w:r>
      <w:r w:rsidR="008937CA" w:rsidRPr="00884ADA">
        <w:rPr>
          <w:rFonts w:ascii="Helvetica 75 Bold" w:hAnsi="Helvetica 75 Bold" w:cs="HelveticaNeueLT Arabic 55 Roman"/>
          <w:color w:val="auto"/>
          <w:sz w:val="56"/>
          <w:szCs w:val="56"/>
        </w:rPr>
        <w:t xml:space="preserve"> –</w:t>
      </w:r>
      <w:r w:rsidR="005D643E" w:rsidRPr="00884ADA">
        <w:rPr>
          <w:rFonts w:ascii="Helvetica 75 Bold" w:hAnsi="Helvetica 75 Bold" w:cs="HelveticaNeueLT Arabic 55 Roman"/>
          <w:color w:val="auto"/>
          <w:sz w:val="56"/>
          <w:szCs w:val="56"/>
        </w:rPr>
        <w:t xml:space="preserve"> </w:t>
      </w:r>
      <w:r w:rsidR="00A04C70">
        <w:rPr>
          <w:rFonts w:ascii="Helvetica 75 Bold" w:hAnsi="Helvetica 75 Bold" w:cs="HelveticaNeueLT Arabic 55 Roman"/>
          <w:color w:val="auto"/>
          <w:sz w:val="56"/>
          <w:szCs w:val="56"/>
        </w:rPr>
        <w:t>F</w:t>
      </w:r>
      <w:r w:rsidR="008937CA" w:rsidRPr="00884ADA">
        <w:rPr>
          <w:rFonts w:ascii="Helvetica 75 Bold" w:hAnsi="Helvetica 75 Bold" w:cs="HelveticaNeueLT Arabic 55 Roman"/>
          <w:color w:val="auto"/>
          <w:sz w:val="56"/>
          <w:szCs w:val="56"/>
        </w:rPr>
        <w:t xml:space="preserve">iche </w:t>
      </w:r>
      <w:r w:rsidR="00AC34EB" w:rsidRPr="00884ADA">
        <w:rPr>
          <w:rFonts w:ascii="Helvetica 75 Bold" w:hAnsi="Helvetica 75 Bold" w:cs="HelveticaNeueLT Arabic 55 Roman"/>
          <w:color w:val="auto"/>
          <w:sz w:val="56"/>
          <w:szCs w:val="56"/>
        </w:rPr>
        <w:t>des risques et consignes</w:t>
      </w:r>
      <w:r w:rsidR="00686FC9">
        <w:rPr>
          <w:rFonts w:ascii="Helvetica 75 Bold" w:hAnsi="Helvetica 75 Bold" w:cs="HelveticaNeueLT Arabic 55 Roman"/>
          <w:color w:val="auto"/>
          <w:sz w:val="56"/>
          <w:szCs w:val="56"/>
        </w:rPr>
        <w:t xml:space="preserve"> (modèle)</w:t>
      </w:r>
    </w:p>
    <w:p w14:paraId="433D40FE" w14:textId="72E7EE1A" w:rsidR="00C064FB" w:rsidRPr="00B813CB" w:rsidRDefault="00C064FB" w:rsidP="008B5103">
      <w:pPr>
        <w:pStyle w:val="Nomduproduit"/>
        <w:spacing w:after="120"/>
        <w:rPr>
          <w:rFonts w:cs="HelveticaNeueLT Arabic 55 Roman"/>
          <w:b/>
          <w:bCs/>
          <w:sz w:val="36"/>
          <w:szCs w:val="36"/>
        </w:rPr>
      </w:pPr>
      <w:r w:rsidRPr="00B813CB">
        <w:rPr>
          <w:rFonts w:cs="HelveticaNeueLT Arabic 55 Roman"/>
          <w:b/>
          <w:bCs/>
          <w:sz w:val="36"/>
          <w:szCs w:val="36"/>
        </w:rPr>
        <w:t xml:space="preserve">Hébergement dans un </w:t>
      </w:r>
      <w:r w:rsidR="00384822" w:rsidRPr="00B813CB">
        <w:rPr>
          <w:rFonts w:cs="HelveticaNeueLT Arabic 55 Roman"/>
          <w:b/>
          <w:bCs/>
          <w:sz w:val="36"/>
          <w:szCs w:val="36"/>
        </w:rPr>
        <w:t>N</w:t>
      </w:r>
      <w:r w:rsidR="00B813CB" w:rsidRPr="00B813CB">
        <w:rPr>
          <w:rFonts w:cs="HelveticaNeueLT Arabic 55 Roman"/>
          <w:b/>
          <w:bCs/>
          <w:sz w:val="36"/>
          <w:szCs w:val="36"/>
        </w:rPr>
        <w:t>RO</w:t>
      </w:r>
    </w:p>
    <w:p w14:paraId="13BAE397" w14:textId="22851968" w:rsidR="00114C1B" w:rsidRPr="00B813CB" w:rsidRDefault="00B306C7" w:rsidP="00B306C7">
      <w:pPr>
        <w:pStyle w:val="Titre1"/>
        <w:rPr>
          <w:rFonts w:ascii="Helvetica 55 Roman" w:hAnsi="Helvetica 55 Roman" w:cs="HelveticaNeueLT Arabic 55 Roman"/>
        </w:rPr>
      </w:pPr>
      <w:r w:rsidRPr="00B813CB">
        <w:rPr>
          <w:rFonts w:ascii="Helvetica 55 Roman" w:hAnsi="Helvetica 55 Roman" w:cs="HelveticaNeueLT Arabic 55 Roman"/>
        </w:rPr>
        <w:t>1</w:t>
      </w:r>
      <w:r w:rsidR="00114C1B" w:rsidRPr="00B813CB">
        <w:rPr>
          <w:rFonts w:ascii="Helvetica 55 Roman" w:hAnsi="Helvetica 55 Roman" w:cs="HelveticaNeueLT Arabic 55 Roman"/>
        </w:rPr>
        <w:t xml:space="preserve">) </w:t>
      </w:r>
      <w:r w:rsidR="00D10D3B">
        <w:rPr>
          <w:rFonts w:ascii="Helvetica 55 Roman" w:hAnsi="Helvetica 55 Roman" w:cs="HelveticaNeueLT Arabic 55 Roman"/>
        </w:rPr>
        <w:t>Operateur d’Infrastructure</w:t>
      </w:r>
      <w:r w:rsidR="003159DF" w:rsidRPr="00B813CB">
        <w:rPr>
          <w:rFonts w:ascii="Helvetica 55 Roman" w:hAnsi="Helvetica 55 Roman" w:cs="HelveticaNeueLT Arabic 55 Roman"/>
        </w:rPr>
        <w:t xml:space="preserve"> : Entreprise d’accueil</w:t>
      </w:r>
    </w:p>
    <w:p w14:paraId="03B9CA36" w14:textId="77777777" w:rsidR="00114C1B" w:rsidRPr="00B813CB" w:rsidRDefault="00114C1B" w:rsidP="00114C1B">
      <w:pPr>
        <w:rPr>
          <w:rFonts w:ascii="Helvetica 55 Roman" w:hAnsi="Helvetica 55 Roman" w:cs="HelveticaNeueLT Arabic 55 Roma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3"/>
        <w:gridCol w:w="6136"/>
      </w:tblGrid>
      <w:tr w:rsidR="00B813CB" w:rsidRPr="00B813CB" w14:paraId="713EE937" w14:textId="77777777" w:rsidTr="001D332C">
        <w:tc>
          <w:tcPr>
            <w:tcW w:w="3753" w:type="dxa"/>
            <w:shd w:val="clear" w:color="auto" w:fill="auto"/>
          </w:tcPr>
          <w:p w14:paraId="098F2F7F" w14:textId="77777777" w:rsidR="00114C1B" w:rsidRPr="00B813CB" w:rsidRDefault="00114C1B" w:rsidP="001D332C">
            <w:pPr>
              <w:spacing w:before="120" w:after="120"/>
              <w:rPr>
                <w:rFonts w:ascii="Helvetica 55 Roman" w:hAnsi="Helvetica 55 Roman" w:cs="HelveticaNeueLT Arabic 55 Roman"/>
              </w:rPr>
            </w:pPr>
            <w:r w:rsidRPr="00B813CB">
              <w:rPr>
                <w:rFonts w:ascii="Helvetica 55 Roman" w:hAnsi="Helvetica 55 Roman" w:cs="HelveticaNeueLT Arabic 55 Roman"/>
              </w:rPr>
              <w:t xml:space="preserve">Dénomination sociale entreprise d’accueil </w:t>
            </w:r>
          </w:p>
        </w:tc>
        <w:tc>
          <w:tcPr>
            <w:tcW w:w="6136" w:type="dxa"/>
            <w:shd w:val="clear" w:color="auto" w:fill="auto"/>
          </w:tcPr>
          <w:p w14:paraId="551DBF40" w14:textId="56BA299E" w:rsidR="00114C1B" w:rsidRPr="00B813CB" w:rsidRDefault="00D10D3B" w:rsidP="001D332C">
            <w:pPr>
              <w:spacing w:before="120" w:after="120"/>
              <w:jc w:val="center"/>
              <w:rPr>
                <w:rFonts w:ascii="Helvetica 55 Roman" w:hAnsi="Helvetica 55 Roman" w:cs="HelveticaNeueLT Arabic 55 Roman"/>
              </w:rPr>
            </w:pPr>
            <w:r>
              <w:rPr>
                <w:rFonts w:ascii="Helvetica 55 Roman" w:hAnsi="Helvetica 55 Roman" w:cs="HelveticaNeueLT Arabic 55 Roman"/>
              </w:rPr>
              <w:t>Opérateur d’Infrastructure</w:t>
            </w:r>
          </w:p>
        </w:tc>
      </w:tr>
      <w:tr w:rsidR="00B813CB" w:rsidRPr="00B813CB" w14:paraId="4C77B319" w14:textId="77777777" w:rsidTr="001D332C">
        <w:tc>
          <w:tcPr>
            <w:tcW w:w="9889" w:type="dxa"/>
            <w:gridSpan w:val="2"/>
            <w:shd w:val="clear" w:color="auto" w:fill="F3F3F3"/>
          </w:tcPr>
          <w:p w14:paraId="1585E38F" w14:textId="77777777" w:rsidR="00114C1B" w:rsidRPr="00B813CB" w:rsidRDefault="00114C1B" w:rsidP="001D332C">
            <w:pPr>
              <w:spacing w:before="120" w:after="120"/>
              <w:jc w:val="center"/>
              <w:rPr>
                <w:rFonts w:ascii="Helvetica 55 Roman" w:hAnsi="Helvetica 55 Roman" w:cs="HelveticaNeueLT Arabic 55 Roman"/>
                <w:b/>
                <w:sz w:val="22"/>
                <w:szCs w:val="22"/>
                <w:highlight w:val="red"/>
              </w:rPr>
            </w:pPr>
            <w:r w:rsidRPr="00B813CB">
              <w:rPr>
                <w:rFonts w:ascii="Helvetica 55 Roman" w:hAnsi="Helvetica 55 Roman" w:cs="HelveticaNeueLT Arabic 55 Roman"/>
                <w:b/>
                <w:sz w:val="22"/>
                <w:szCs w:val="22"/>
              </w:rPr>
              <w:t xml:space="preserve">Unité </w:t>
            </w:r>
          </w:p>
        </w:tc>
      </w:tr>
      <w:tr w:rsidR="00B813CB" w:rsidRPr="00B813CB" w14:paraId="178EE5EB" w14:textId="77777777" w:rsidTr="001D332C">
        <w:tc>
          <w:tcPr>
            <w:tcW w:w="3753" w:type="dxa"/>
            <w:shd w:val="clear" w:color="auto" w:fill="auto"/>
          </w:tcPr>
          <w:p w14:paraId="271EB13B" w14:textId="77777777" w:rsidR="00114C1B" w:rsidRPr="00B813CB" w:rsidRDefault="00114C1B" w:rsidP="001D332C">
            <w:pPr>
              <w:spacing w:before="120" w:after="120"/>
              <w:rPr>
                <w:rFonts w:ascii="Helvetica 55 Roman" w:hAnsi="Helvetica 55 Roman" w:cs="HelveticaNeueLT Arabic 55 Roman"/>
              </w:rPr>
            </w:pPr>
            <w:r w:rsidRPr="00B813CB">
              <w:rPr>
                <w:rFonts w:ascii="Helvetica 55 Roman" w:hAnsi="Helvetica 55 Roman" w:cs="HelveticaNeueLT Arabic 55 Roman"/>
              </w:rPr>
              <w:t>Nom</w:t>
            </w:r>
          </w:p>
        </w:tc>
        <w:tc>
          <w:tcPr>
            <w:tcW w:w="6136" w:type="dxa"/>
            <w:shd w:val="clear" w:color="auto" w:fill="auto"/>
          </w:tcPr>
          <w:p w14:paraId="5F81F488" w14:textId="77777777" w:rsidR="00114C1B" w:rsidRPr="00B813CB" w:rsidRDefault="00114C1B" w:rsidP="001D332C">
            <w:pPr>
              <w:spacing w:before="120" w:after="120"/>
              <w:jc w:val="center"/>
              <w:rPr>
                <w:rFonts w:ascii="Helvetica 55 Roman" w:hAnsi="Helvetica 55 Roman" w:cs="HelveticaNeueLT Arabic 55 Roman"/>
              </w:rPr>
            </w:pPr>
          </w:p>
        </w:tc>
      </w:tr>
      <w:tr w:rsidR="00B813CB" w:rsidRPr="00B813CB" w14:paraId="04D5B1E1" w14:textId="77777777" w:rsidTr="001D332C">
        <w:tc>
          <w:tcPr>
            <w:tcW w:w="3753" w:type="dxa"/>
            <w:shd w:val="clear" w:color="auto" w:fill="auto"/>
          </w:tcPr>
          <w:p w14:paraId="60171A0C" w14:textId="77777777" w:rsidR="00114C1B" w:rsidRPr="00B813CB" w:rsidRDefault="00114C1B" w:rsidP="001D332C">
            <w:pPr>
              <w:spacing w:before="120" w:after="120"/>
              <w:rPr>
                <w:rFonts w:ascii="Helvetica 55 Roman" w:hAnsi="Helvetica 55 Roman" w:cs="HelveticaNeueLT Arabic 55 Roman"/>
              </w:rPr>
            </w:pPr>
            <w:r w:rsidRPr="00B813CB">
              <w:rPr>
                <w:rFonts w:ascii="Helvetica 55 Roman" w:hAnsi="Helvetica 55 Roman" w:cs="HelveticaNeueLT Arabic 55 Roman"/>
              </w:rPr>
              <w:t>Fonction</w:t>
            </w:r>
          </w:p>
        </w:tc>
        <w:tc>
          <w:tcPr>
            <w:tcW w:w="6136" w:type="dxa"/>
            <w:shd w:val="clear" w:color="auto" w:fill="auto"/>
          </w:tcPr>
          <w:p w14:paraId="714F289B" w14:textId="77777777" w:rsidR="00114C1B" w:rsidRPr="00B813CB" w:rsidRDefault="00114C1B" w:rsidP="001D332C">
            <w:pPr>
              <w:spacing w:before="120" w:after="120"/>
              <w:rPr>
                <w:rFonts w:ascii="Helvetica 55 Roman" w:hAnsi="Helvetica 55 Roman" w:cs="HelveticaNeueLT Arabic 55 Roman"/>
              </w:rPr>
            </w:pPr>
          </w:p>
        </w:tc>
      </w:tr>
      <w:tr w:rsidR="00B813CB" w:rsidRPr="00B813CB" w14:paraId="76623D08" w14:textId="77777777" w:rsidTr="001D332C">
        <w:tc>
          <w:tcPr>
            <w:tcW w:w="3753" w:type="dxa"/>
            <w:shd w:val="clear" w:color="auto" w:fill="auto"/>
          </w:tcPr>
          <w:p w14:paraId="1515CA0D" w14:textId="77777777" w:rsidR="00114C1B" w:rsidRPr="00B813CB" w:rsidRDefault="00114C1B" w:rsidP="001D332C">
            <w:pPr>
              <w:spacing w:before="120" w:after="120"/>
              <w:rPr>
                <w:rFonts w:ascii="Helvetica 55 Roman" w:hAnsi="Helvetica 55 Roman" w:cs="HelveticaNeueLT Arabic 55 Roman"/>
              </w:rPr>
            </w:pPr>
            <w:r w:rsidRPr="00B813CB">
              <w:rPr>
                <w:rFonts w:ascii="Helvetica 55 Roman" w:hAnsi="Helvetica 55 Roman" w:cs="HelveticaNeueLT Arabic 55 Roman"/>
              </w:rPr>
              <w:t>Téléphone</w:t>
            </w:r>
          </w:p>
        </w:tc>
        <w:tc>
          <w:tcPr>
            <w:tcW w:w="6136" w:type="dxa"/>
            <w:shd w:val="clear" w:color="auto" w:fill="auto"/>
          </w:tcPr>
          <w:p w14:paraId="7FF508DF" w14:textId="77777777" w:rsidR="00114C1B" w:rsidRPr="00B813CB" w:rsidRDefault="00114C1B" w:rsidP="001D332C">
            <w:pPr>
              <w:spacing w:before="120" w:after="120"/>
              <w:rPr>
                <w:rFonts w:ascii="Helvetica 55 Roman" w:hAnsi="Helvetica 55 Roman" w:cs="HelveticaNeueLT Arabic 55 Roman"/>
              </w:rPr>
            </w:pPr>
          </w:p>
        </w:tc>
      </w:tr>
      <w:tr w:rsidR="00114C1B" w:rsidRPr="00B813CB" w14:paraId="2DA5C52D" w14:textId="77777777" w:rsidTr="00585AC2">
        <w:trPr>
          <w:trHeight w:val="2149"/>
        </w:trPr>
        <w:tc>
          <w:tcPr>
            <w:tcW w:w="3753" w:type="dxa"/>
            <w:shd w:val="clear" w:color="auto" w:fill="auto"/>
          </w:tcPr>
          <w:p w14:paraId="31CC5D02" w14:textId="77777777" w:rsidR="00114C1B" w:rsidRPr="00B813CB" w:rsidRDefault="00114C1B" w:rsidP="001D332C">
            <w:pPr>
              <w:spacing w:before="120" w:after="120"/>
              <w:rPr>
                <w:rFonts w:ascii="Helvetica 55 Roman" w:hAnsi="Helvetica 55 Roman" w:cs="HelveticaNeueLT Arabic 55 Roman"/>
                <w:b/>
                <w:u w:val="single"/>
              </w:rPr>
            </w:pPr>
            <w:r w:rsidRPr="00B813CB">
              <w:rPr>
                <w:rFonts w:ascii="Helvetica 55 Roman" w:hAnsi="Helvetica 55 Roman" w:cs="HelveticaNeueLT Arabic 55 Roman"/>
                <w:b/>
                <w:u w:val="single"/>
              </w:rPr>
              <w:t>Date et signature</w:t>
            </w:r>
            <w:r w:rsidRPr="00B813CB">
              <w:rPr>
                <w:rFonts w:ascii="Helvetica 55 Roman" w:hAnsi="Helvetica 55 Roman" w:cs="Calibri"/>
                <w:b/>
                <w:u w:val="single"/>
              </w:rPr>
              <w:t> </w:t>
            </w:r>
            <w:r w:rsidRPr="00B813CB">
              <w:rPr>
                <w:rFonts w:ascii="Helvetica 55 Roman" w:hAnsi="Helvetica 55 Roman" w:cs="HelveticaNeueLT Arabic 55 Roman"/>
                <w:b/>
                <w:u w:val="single"/>
              </w:rPr>
              <w:t>:</w:t>
            </w:r>
          </w:p>
        </w:tc>
        <w:tc>
          <w:tcPr>
            <w:tcW w:w="6136" w:type="dxa"/>
            <w:shd w:val="clear" w:color="auto" w:fill="auto"/>
          </w:tcPr>
          <w:p w14:paraId="0818EE5F" w14:textId="77777777" w:rsidR="00114C1B" w:rsidRPr="00B813CB" w:rsidRDefault="00114C1B" w:rsidP="001D332C">
            <w:pPr>
              <w:spacing w:before="120" w:after="120"/>
              <w:rPr>
                <w:rFonts w:ascii="Helvetica 55 Roman" w:hAnsi="Helvetica 55 Roman" w:cs="HelveticaNeueLT Arabic 55 Roman"/>
              </w:rPr>
            </w:pPr>
          </w:p>
          <w:p w14:paraId="480F1479" w14:textId="77777777" w:rsidR="00114C1B" w:rsidRPr="00B813CB" w:rsidRDefault="00114C1B" w:rsidP="001D332C">
            <w:pPr>
              <w:spacing w:before="120" w:after="120"/>
              <w:rPr>
                <w:rFonts w:ascii="Helvetica 55 Roman" w:hAnsi="Helvetica 55 Roman" w:cs="HelveticaNeueLT Arabic 55 Roman"/>
              </w:rPr>
            </w:pPr>
          </w:p>
          <w:p w14:paraId="05912E31" w14:textId="77777777" w:rsidR="00114C1B" w:rsidRPr="00B813CB" w:rsidRDefault="00114C1B" w:rsidP="001D332C">
            <w:pPr>
              <w:spacing w:before="120" w:after="120"/>
              <w:rPr>
                <w:rFonts w:ascii="Helvetica 55 Roman" w:hAnsi="Helvetica 55 Roman" w:cs="HelveticaNeueLT Arabic 55 Roman"/>
              </w:rPr>
            </w:pPr>
          </w:p>
        </w:tc>
      </w:tr>
    </w:tbl>
    <w:p w14:paraId="00DD114F" w14:textId="77777777" w:rsidR="00114C1B" w:rsidRPr="00B813CB" w:rsidRDefault="00114C1B" w:rsidP="00114C1B">
      <w:pPr>
        <w:rPr>
          <w:rFonts w:ascii="Helvetica 55 Roman" w:hAnsi="Helvetica 55 Roman" w:cs="HelveticaNeueLT Arabic 55 Roma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3"/>
        <w:gridCol w:w="6136"/>
      </w:tblGrid>
      <w:tr w:rsidR="00B813CB" w:rsidRPr="00B813CB" w14:paraId="2C08CEF5" w14:textId="77777777" w:rsidTr="001D332C">
        <w:tc>
          <w:tcPr>
            <w:tcW w:w="9889" w:type="dxa"/>
            <w:gridSpan w:val="2"/>
            <w:shd w:val="clear" w:color="auto" w:fill="F3F3F3"/>
          </w:tcPr>
          <w:p w14:paraId="3BEDC76F" w14:textId="77777777" w:rsidR="00114C1B" w:rsidRPr="00B813CB" w:rsidRDefault="00114C1B" w:rsidP="001D332C">
            <w:pPr>
              <w:spacing w:before="120" w:after="120"/>
              <w:jc w:val="center"/>
              <w:rPr>
                <w:rFonts w:ascii="Helvetica 55 Roman" w:hAnsi="Helvetica 55 Roman" w:cs="HelveticaNeueLT Arabic 55 Roman"/>
                <w:b/>
                <w:i/>
                <w:sz w:val="18"/>
                <w:szCs w:val="18"/>
                <w:highlight w:val="red"/>
              </w:rPr>
            </w:pPr>
            <w:r w:rsidRPr="00B813CB">
              <w:rPr>
                <w:rFonts w:ascii="Helvetica 55 Roman" w:hAnsi="Helvetica 55 Roman" w:cs="HelveticaNeueLT Arabic 55 Roman"/>
                <w:b/>
                <w:i/>
                <w:sz w:val="18"/>
                <w:szCs w:val="18"/>
              </w:rPr>
              <w:t>Unité UPR Gestionnaire du site (si spécifiée)</w:t>
            </w:r>
          </w:p>
        </w:tc>
      </w:tr>
      <w:tr w:rsidR="00B813CB" w:rsidRPr="00B813CB" w14:paraId="6CA5CDC7" w14:textId="77777777" w:rsidTr="001D332C">
        <w:tc>
          <w:tcPr>
            <w:tcW w:w="3753" w:type="dxa"/>
            <w:shd w:val="clear" w:color="auto" w:fill="auto"/>
          </w:tcPr>
          <w:p w14:paraId="68F865F1" w14:textId="77777777" w:rsidR="00114C1B" w:rsidRPr="00B813CB" w:rsidRDefault="00114C1B" w:rsidP="001D332C">
            <w:pPr>
              <w:spacing w:before="120" w:after="120"/>
              <w:rPr>
                <w:rFonts w:ascii="Helvetica 55 Roman" w:hAnsi="Helvetica 55 Roman" w:cs="HelveticaNeueLT Arabic 55 Roman"/>
                <w:i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i/>
                <w:sz w:val="16"/>
                <w:szCs w:val="16"/>
              </w:rPr>
              <w:t>Unité</w:t>
            </w:r>
            <w:r w:rsidRPr="00B813CB">
              <w:rPr>
                <w:rFonts w:ascii="Helvetica 55 Roman" w:hAnsi="Helvetica 55 Roman" w:cs="Calibri"/>
                <w:i/>
                <w:sz w:val="16"/>
                <w:szCs w:val="16"/>
              </w:rPr>
              <w:t> </w:t>
            </w:r>
            <w:r w:rsidRPr="00B813CB">
              <w:rPr>
                <w:rFonts w:ascii="Helvetica 55 Roman" w:hAnsi="Helvetica 55 Roman" w:cs="HelveticaNeueLT Arabic 55 Roman"/>
                <w:i/>
                <w:sz w:val="16"/>
                <w:szCs w:val="16"/>
              </w:rPr>
              <w:t>:</w:t>
            </w:r>
          </w:p>
        </w:tc>
        <w:tc>
          <w:tcPr>
            <w:tcW w:w="6136" w:type="dxa"/>
            <w:shd w:val="clear" w:color="auto" w:fill="auto"/>
          </w:tcPr>
          <w:p w14:paraId="1C6BBFB2" w14:textId="77777777" w:rsidR="00114C1B" w:rsidRPr="00B813CB" w:rsidRDefault="00114C1B" w:rsidP="001D332C">
            <w:pPr>
              <w:spacing w:before="120" w:after="120"/>
              <w:jc w:val="center"/>
              <w:rPr>
                <w:rFonts w:ascii="Helvetica 55 Roman" w:hAnsi="Helvetica 55 Roman" w:cs="HelveticaNeueLT Arabic 55 Roman"/>
                <w:i/>
                <w:sz w:val="16"/>
                <w:szCs w:val="16"/>
              </w:rPr>
            </w:pPr>
          </w:p>
        </w:tc>
      </w:tr>
      <w:tr w:rsidR="00B813CB" w:rsidRPr="00B813CB" w14:paraId="50DEA818" w14:textId="77777777" w:rsidTr="001D332C">
        <w:tc>
          <w:tcPr>
            <w:tcW w:w="3753" w:type="dxa"/>
            <w:shd w:val="clear" w:color="auto" w:fill="auto"/>
          </w:tcPr>
          <w:p w14:paraId="2FD43B63" w14:textId="77777777" w:rsidR="00114C1B" w:rsidRPr="00B813CB" w:rsidRDefault="00114C1B" w:rsidP="001D332C">
            <w:pPr>
              <w:spacing w:before="120" w:after="120"/>
              <w:rPr>
                <w:rFonts w:ascii="Helvetica 55 Roman" w:hAnsi="Helvetica 55 Roman" w:cs="HelveticaNeueLT Arabic 55 Roman"/>
                <w:i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i/>
                <w:sz w:val="16"/>
                <w:szCs w:val="16"/>
              </w:rPr>
              <w:t>Nom du contact</w:t>
            </w:r>
            <w:r w:rsidRPr="00B813CB">
              <w:rPr>
                <w:rFonts w:ascii="Helvetica 55 Roman" w:hAnsi="Helvetica 55 Roman" w:cs="Calibri"/>
                <w:i/>
                <w:sz w:val="16"/>
                <w:szCs w:val="16"/>
              </w:rPr>
              <w:t> </w:t>
            </w:r>
            <w:r w:rsidRPr="00B813CB">
              <w:rPr>
                <w:rFonts w:ascii="Helvetica 55 Roman" w:hAnsi="Helvetica 55 Roman" w:cs="HelveticaNeueLT Arabic 55 Roman"/>
                <w:i/>
                <w:sz w:val="16"/>
                <w:szCs w:val="16"/>
              </w:rPr>
              <w:t>:</w:t>
            </w:r>
          </w:p>
        </w:tc>
        <w:tc>
          <w:tcPr>
            <w:tcW w:w="6136" w:type="dxa"/>
            <w:shd w:val="clear" w:color="auto" w:fill="auto"/>
          </w:tcPr>
          <w:p w14:paraId="7BF7149C" w14:textId="77777777" w:rsidR="00114C1B" w:rsidRPr="00B813CB" w:rsidRDefault="00114C1B" w:rsidP="001D332C">
            <w:pPr>
              <w:spacing w:before="120" w:after="120"/>
              <w:jc w:val="center"/>
              <w:rPr>
                <w:rFonts w:ascii="Helvetica 55 Roman" w:hAnsi="Helvetica 55 Roman" w:cs="HelveticaNeueLT Arabic 55 Roman"/>
                <w:i/>
                <w:sz w:val="16"/>
                <w:szCs w:val="16"/>
              </w:rPr>
            </w:pPr>
          </w:p>
        </w:tc>
      </w:tr>
      <w:tr w:rsidR="00B813CB" w:rsidRPr="00B813CB" w14:paraId="2A53C07A" w14:textId="77777777" w:rsidTr="001D332C">
        <w:tc>
          <w:tcPr>
            <w:tcW w:w="3753" w:type="dxa"/>
            <w:shd w:val="clear" w:color="auto" w:fill="auto"/>
          </w:tcPr>
          <w:p w14:paraId="08E391A4" w14:textId="77777777" w:rsidR="00114C1B" w:rsidRPr="00B813CB" w:rsidRDefault="00114C1B" w:rsidP="001D332C">
            <w:pPr>
              <w:spacing w:before="120" w:after="120"/>
              <w:rPr>
                <w:rFonts w:ascii="Helvetica 55 Roman" w:hAnsi="Helvetica 55 Roman" w:cs="HelveticaNeueLT Arabic 55 Roman"/>
                <w:i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i/>
                <w:sz w:val="16"/>
                <w:szCs w:val="16"/>
              </w:rPr>
              <w:t>Fonction</w:t>
            </w:r>
            <w:r w:rsidRPr="00B813CB">
              <w:rPr>
                <w:rFonts w:ascii="Helvetica 55 Roman" w:hAnsi="Helvetica 55 Roman" w:cs="Calibri"/>
                <w:i/>
                <w:sz w:val="16"/>
                <w:szCs w:val="16"/>
              </w:rPr>
              <w:t> </w:t>
            </w:r>
            <w:r w:rsidRPr="00B813CB">
              <w:rPr>
                <w:rFonts w:ascii="Helvetica 55 Roman" w:hAnsi="Helvetica 55 Roman" w:cs="HelveticaNeueLT Arabic 55 Roman"/>
                <w:i/>
                <w:sz w:val="16"/>
                <w:szCs w:val="16"/>
              </w:rPr>
              <w:t>:</w:t>
            </w:r>
          </w:p>
        </w:tc>
        <w:tc>
          <w:tcPr>
            <w:tcW w:w="6136" w:type="dxa"/>
            <w:shd w:val="clear" w:color="auto" w:fill="auto"/>
          </w:tcPr>
          <w:p w14:paraId="1D56E9CB" w14:textId="77777777" w:rsidR="00114C1B" w:rsidRPr="00B813CB" w:rsidRDefault="00114C1B" w:rsidP="001D332C">
            <w:pPr>
              <w:spacing w:before="120" w:after="120"/>
              <w:rPr>
                <w:rFonts w:ascii="Helvetica 55 Roman" w:hAnsi="Helvetica 55 Roman" w:cs="HelveticaNeueLT Arabic 55 Roman"/>
                <w:i/>
                <w:sz w:val="16"/>
                <w:szCs w:val="16"/>
              </w:rPr>
            </w:pPr>
          </w:p>
        </w:tc>
      </w:tr>
      <w:tr w:rsidR="00114C1B" w:rsidRPr="00B813CB" w14:paraId="5D2FEE93" w14:textId="77777777" w:rsidTr="001D332C">
        <w:tc>
          <w:tcPr>
            <w:tcW w:w="3753" w:type="dxa"/>
            <w:shd w:val="clear" w:color="auto" w:fill="auto"/>
          </w:tcPr>
          <w:p w14:paraId="6A0BD6D8" w14:textId="77777777" w:rsidR="00114C1B" w:rsidRPr="00B813CB" w:rsidRDefault="00114C1B" w:rsidP="001D332C">
            <w:pPr>
              <w:spacing w:before="120" w:after="120"/>
              <w:rPr>
                <w:rFonts w:ascii="Helvetica 55 Roman" w:hAnsi="Helvetica 55 Roman" w:cs="HelveticaNeueLT Arabic 55 Roman"/>
                <w:i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i/>
                <w:sz w:val="16"/>
                <w:szCs w:val="16"/>
              </w:rPr>
              <w:t>Mobile</w:t>
            </w:r>
          </w:p>
        </w:tc>
        <w:tc>
          <w:tcPr>
            <w:tcW w:w="6136" w:type="dxa"/>
            <w:shd w:val="clear" w:color="auto" w:fill="auto"/>
          </w:tcPr>
          <w:p w14:paraId="633E0418" w14:textId="77777777" w:rsidR="00114C1B" w:rsidRPr="00B813CB" w:rsidRDefault="00114C1B" w:rsidP="001D332C">
            <w:pPr>
              <w:spacing w:before="120" w:after="120"/>
              <w:rPr>
                <w:rFonts w:ascii="Helvetica 55 Roman" w:hAnsi="Helvetica 55 Roman" w:cs="HelveticaNeueLT Arabic 55 Roman"/>
                <w:i/>
                <w:sz w:val="16"/>
                <w:szCs w:val="16"/>
              </w:rPr>
            </w:pPr>
          </w:p>
        </w:tc>
      </w:tr>
    </w:tbl>
    <w:p w14:paraId="12F12AC7" w14:textId="77777777" w:rsidR="00114C1B" w:rsidRPr="00B813CB" w:rsidRDefault="00114C1B" w:rsidP="00114C1B">
      <w:pPr>
        <w:rPr>
          <w:rFonts w:ascii="Helvetica 55 Roman" w:hAnsi="Helvetica 55 Roman" w:cs="HelveticaNeueLT Arabic 55 Roman"/>
          <w:sz w:val="2"/>
          <w:szCs w:val="2"/>
        </w:rPr>
      </w:pPr>
    </w:p>
    <w:p w14:paraId="75A969BF" w14:textId="77777777" w:rsidR="00114C1B" w:rsidRPr="00B813CB" w:rsidRDefault="00114C1B" w:rsidP="00114C1B">
      <w:pPr>
        <w:rPr>
          <w:rFonts w:ascii="Helvetica 55 Roman" w:hAnsi="Helvetica 55 Roman" w:cs="HelveticaNeueLT Arabic 55 Roman"/>
        </w:rPr>
      </w:pPr>
    </w:p>
    <w:p w14:paraId="0A4CA36F" w14:textId="77777777" w:rsidR="004F00B4" w:rsidRPr="00B813CB" w:rsidRDefault="004F00B4">
      <w:r w:rsidRPr="00B813CB">
        <w:br w:type="page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3"/>
        <w:gridCol w:w="6136"/>
      </w:tblGrid>
      <w:tr w:rsidR="00B813CB" w:rsidRPr="00B813CB" w14:paraId="7053BE65" w14:textId="77777777" w:rsidTr="001D332C">
        <w:tc>
          <w:tcPr>
            <w:tcW w:w="9889" w:type="dxa"/>
            <w:gridSpan w:val="2"/>
            <w:shd w:val="clear" w:color="auto" w:fill="F3F3F3"/>
          </w:tcPr>
          <w:p w14:paraId="7F4AB6CC" w14:textId="77777777" w:rsidR="00114C1B" w:rsidRPr="00B813CB" w:rsidRDefault="00114C1B" w:rsidP="001D332C">
            <w:pPr>
              <w:spacing w:before="120" w:after="120"/>
              <w:jc w:val="center"/>
              <w:rPr>
                <w:rFonts w:ascii="Helvetica 55 Roman" w:hAnsi="Helvetica 55 Roman" w:cs="HelveticaNeueLT Arabic 55 Roman"/>
                <w:b/>
                <w:sz w:val="22"/>
                <w:szCs w:val="22"/>
                <w:highlight w:val="red"/>
              </w:rPr>
            </w:pPr>
            <w:r w:rsidRPr="00B813CB">
              <w:rPr>
                <w:rFonts w:ascii="Helvetica 55 Roman" w:hAnsi="Helvetica 55 Roman" w:cs="HelveticaNeueLT Arabic 55 Roman"/>
                <w:b/>
                <w:sz w:val="22"/>
                <w:szCs w:val="22"/>
              </w:rPr>
              <w:lastRenderedPageBreak/>
              <w:t>Organisation des secours (Art R237-7)</w:t>
            </w:r>
          </w:p>
        </w:tc>
      </w:tr>
      <w:tr w:rsidR="00B813CB" w:rsidRPr="00B813CB" w14:paraId="55D25D0B" w14:textId="77777777" w:rsidTr="001D332C">
        <w:tc>
          <w:tcPr>
            <w:tcW w:w="3753" w:type="dxa"/>
            <w:shd w:val="clear" w:color="auto" w:fill="auto"/>
          </w:tcPr>
          <w:p w14:paraId="57BC267F" w14:textId="77777777" w:rsidR="00114C1B" w:rsidRPr="00B813CB" w:rsidRDefault="00114C1B" w:rsidP="001D332C">
            <w:pPr>
              <w:spacing w:before="120" w:after="120"/>
              <w:rPr>
                <w:rFonts w:ascii="Helvetica 55 Roman" w:hAnsi="Helvetica 55 Roman" w:cs="HelveticaNeueLT Arabic 55 Roman"/>
              </w:rPr>
            </w:pPr>
            <w:r w:rsidRPr="00B813CB">
              <w:rPr>
                <w:rFonts w:ascii="Helvetica 55 Roman" w:hAnsi="Helvetica 55 Roman" w:cs="HelveticaNeueLT Arabic 55 Roman"/>
              </w:rPr>
              <w:t>Pompiers</w:t>
            </w:r>
          </w:p>
        </w:tc>
        <w:tc>
          <w:tcPr>
            <w:tcW w:w="6136" w:type="dxa"/>
            <w:shd w:val="clear" w:color="auto" w:fill="auto"/>
          </w:tcPr>
          <w:p w14:paraId="681DAF13" w14:textId="77777777" w:rsidR="00114C1B" w:rsidRPr="00B813CB" w:rsidRDefault="00114C1B" w:rsidP="001D332C">
            <w:pPr>
              <w:spacing w:before="120" w:after="120"/>
              <w:jc w:val="center"/>
              <w:rPr>
                <w:rFonts w:ascii="Helvetica 55 Roman" w:hAnsi="Helvetica 55 Roman" w:cs="HelveticaNeueLT Arabic 55 Roman"/>
                <w:b/>
                <w:sz w:val="24"/>
                <w:szCs w:val="24"/>
              </w:rPr>
            </w:pPr>
            <w:r w:rsidRPr="00B813CB">
              <w:rPr>
                <w:rFonts w:ascii="Helvetica 55 Roman" w:hAnsi="Helvetica 55 Roman" w:cs="HelveticaNeueLT Arabic 55 Roman"/>
                <w:b/>
                <w:sz w:val="24"/>
                <w:szCs w:val="24"/>
              </w:rPr>
              <w:t>18</w:t>
            </w:r>
          </w:p>
        </w:tc>
      </w:tr>
      <w:tr w:rsidR="00B813CB" w:rsidRPr="00B813CB" w14:paraId="2F147760" w14:textId="77777777" w:rsidTr="001D332C">
        <w:tc>
          <w:tcPr>
            <w:tcW w:w="3753" w:type="dxa"/>
            <w:tcBorders>
              <w:bottom w:val="single" w:sz="4" w:space="0" w:color="auto"/>
            </w:tcBorders>
            <w:shd w:val="clear" w:color="auto" w:fill="auto"/>
          </w:tcPr>
          <w:p w14:paraId="0248537B" w14:textId="77777777" w:rsidR="00114C1B" w:rsidRPr="00B813CB" w:rsidRDefault="00114C1B" w:rsidP="001D332C">
            <w:pPr>
              <w:spacing w:before="120" w:after="120"/>
              <w:rPr>
                <w:rFonts w:ascii="Helvetica 55 Roman" w:hAnsi="Helvetica 55 Roman" w:cs="HelveticaNeueLT Arabic 55 Roman"/>
              </w:rPr>
            </w:pPr>
            <w:r w:rsidRPr="00B813CB">
              <w:rPr>
                <w:rFonts w:ascii="Helvetica 55 Roman" w:hAnsi="Helvetica 55 Roman" w:cs="HelveticaNeueLT Arabic 55 Roman"/>
              </w:rPr>
              <w:t>SAMU</w:t>
            </w:r>
          </w:p>
        </w:tc>
        <w:tc>
          <w:tcPr>
            <w:tcW w:w="6136" w:type="dxa"/>
            <w:tcBorders>
              <w:bottom w:val="single" w:sz="4" w:space="0" w:color="auto"/>
            </w:tcBorders>
            <w:shd w:val="clear" w:color="auto" w:fill="auto"/>
          </w:tcPr>
          <w:p w14:paraId="2BB7390D" w14:textId="77777777" w:rsidR="00114C1B" w:rsidRPr="00B813CB" w:rsidRDefault="00114C1B" w:rsidP="001D332C">
            <w:pPr>
              <w:spacing w:before="120" w:after="120"/>
              <w:jc w:val="center"/>
              <w:rPr>
                <w:rFonts w:ascii="Helvetica 55 Roman" w:hAnsi="Helvetica 55 Roman" w:cs="HelveticaNeueLT Arabic 55 Roman"/>
                <w:b/>
                <w:sz w:val="24"/>
                <w:szCs w:val="24"/>
              </w:rPr>
            </w:pPr>
            <w:r w:rsidRPr="00B813CB">
              <w:rPr>
                <w:rFonts w:ascii="Helvetica 55 Roman" w:hAnsi="Helvetica 55 Roman" w:cs="HelveticaNeueLT Arabic 55 Roman"/>
                <w:b/>
                <w:sz w:val="24"/>
                <w:szCs w:val="24"/>
              </w:rPr>
              <w:t>15</w:t>
            </w:r>
          </w:p>
        </w:tc>
      </w:tr>
      <w:tr w:rsidR="00B813CB" w:rsidRPr="00B813CB" w14:paraId="4E62A445" w14:textId="77777777" w:rsidTr="001D332C">
        <w:trPr>
          <w:trHeight w:val="293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46B93" w14:textId="77777777" w:rsidR="00114C1B" w:rsidRPr="00B813CB" w:rsidRDefault="00114C1B" w:rsidP="001D332C">
            <w:pPr>
              <w:spacing w:before="120" w:after="120"/>
              <w:rPr>
                <w:rFonts w:ascii="Helvetica 55 Roman" w:hAnsi="Helvetica 55 Roman" w:cs="HelveticaNeueLT Arabic 55 Roman"/>
              </w:rPr>
            </w:pPr>
            <w:r w:rsidRPr="00B813CB">
              <w:rPr>
                <w:rFonts w:ascii="Helvetica 55 Roman" w:hAnsi="Helvetica 55 Roman" w:cs="HelveticaNeueLT Arabic 55 Roman"/>
              </w:rPr>
              <w:t>N° d’urgence sur portables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0FCE1A" w14:textId="77777777" w:rsidR="00114C1B" w:rsidRPr="00B813CB" w:rsidRDefault="00114C1B" w:rsidP="001D332C">
            <w:pPr>
              <w:spacing w:before="120" w:after="120"/>
              <w:jc w:val="center"/>
              <w:rPr>
                <w:rFonts w:ascii="Helvetica 55 Roman" w:hAnsi="Helvetica 55 Roman" w:cs="HelveticaNeueLT Arabic 55 Roman"/>
                <w:b/>
                <w:sz w:val="24"/>
                <w:szCs w:val="24"/>
              </w:rPr>
            </w:pPr>
            <w:r w:rsidRPr="00B813CB">
              <w:rPr>
                <w:rFonts w:ascii="Helvetica 55 Roman" w:hAnsi="Helvetica 55 Roman" w:cs="HelveticaNeueLT Arabic 55 Roman"/>
                <w:b/>
                <w:sz w:val="24"/>
                <w:szCs w:val="24"/>
              </w:rPr>
              <w:t>112</w:t>
            </w:r>
          </w:p>
        </w:tc>
      </w:tr>
      <w:tr w:rsidR="00114C1B" w:rsidRPr="00B813CB" w14:paraId="6D84D694" w14:textId="77777777" w:rsidTr="001D332C">
        <w:trPr>
          <w:trHeight w:val="292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4C954" w14:textId="77777777" w:rsidR="00114C1B" w:rsidRPr="00B813CB" w:rsidRDefault="00114C1B" w:rsidP="001D332C">
            <w:pPr>
              <w:spacing w:before="120" w:after="120"/>
              <w:rPr>
                <w:rFonts w:ascii="Helvetica 55 Roman" w:hAnsi="Helvetica 55 Roman" w:cs="HelveticaNeueLT Arabic 55 Roman"/>
              </w:rPr>
            </w:pPr>
            <w:r w:rsidRPr="00B813CB">
              <w:rPr>
                <w:rFonts w:ascii="Helvetica 55 Roman" w:hAnsi="Helvetica 55 Roman" w:cs="HelveticaNeueLT Arabic 55 Roman"/>
              </w:rPr>
              <w:t>Personnes à prévenir</w:t>
            </w:r>
          </w:p>
        </w:tc>
        <w:tc>
          <w:tcPr>
            <w:tcW w:w="6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C6253" w14:textId="77777777" w:rsidR="00114C1B" w:rsidRPr="00B813CB" w:rsidRDefault="00114C1B" w:rsidP="001D332C">
            <w:pPr>
              <w:spacing w:before="120" w:after="120"/>
              <w:jc w:val="center"/>
              <w:rPr>
                <w:rFonts w:ascii="Helvetica 55 Roman" w:hAnsi="Helvetica 55 Roman" w:cs="HelveticaNeueLT Arabic 55 Roman"/>
                <w:b/>
                <w:noProof/>
                <w:sz w:val="24"/>
                <w:szCs w:val="24"/>
              </w:rPr>
            </w:pPr>
          </w:p>
        </w:tc>
      </w:tr>
    </w:tbl>
    <w:p w14:paraId="1C28D019" w14:textId="77777777" w:rsidR="00114C1B" w:rsidRPr="00B813CB" w:rsidRDefault="00114C1B" w:rsidP="00114C1B">
      <w:pPr>
        <w:rPr>
          <w:rFonts w:ascii="Helvetica 55 Roman" w:hAnsi="Helvetica 55 Roman" w:cs="HelveticaNeueLT Arabic 55 Roman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2694"/>
        <w:gridCol w:w="1984"/>
        <w:gridCol w:w="2552"/>
      </w:tblGrid>
      <w:tr w:rsidR="00967068" w:rsidRPr="00B813CB" w14:paraId="29642237" w14:textId="77777777" w:rsidTr="00587874">
        <w:tc>
          <w:tcPr>
            <w:tcW w:w="1842" w:type="dxa"/>
            <w:vAlign w:val="center"/>
          </w:tcPr>
          <w:p w14:paraId="67B40794" w14:textId="77777777" w:rsidR="00967068" w:rsidRPr="00B813CB" w:rsidRDefault="00967068" w:rsidP="00587874">
            <w:pPr>
              <w:tabs>
                <w:tab w:val="left" w:pos="2835"/>
                <w:tab w:val="left" w:pos="3261"/>
                <w:tab w:val="left" w:pos="5670"/>
                <w:tab w:val="left" w:pos="7938"/>
              </w:tabs>
              <w:jc w:val="center"/>
              <w:rPr>
                <w:rFonts w:ascii="Helvetica 55 Roman" w:hAnsi="Helvetica 55 Roman" w:cs="HelveticaNeueLT Arabic 55 Roman"/>
                <w:b/>
              </w:rPr>
            </w:pPr>
            <w:r w:rsidRPr="00B813CB">
              <w:rPr>
                <w:rFonts w:ascii="Helvetica 55 Roman" w:hAnsi="Helvetica 55 Roman" w:cs="HelveticaNeueLT Arabic 55 Roman"/>
                <w:b/>
              </w:rPr>
              <w:t>Secours E.D.F.</w:t>
            </w:r>
          </w:p>
        </w:tc>
        <w:tc>
          <w:tcPr>
            <w:tcW w:w="2694" w:type="dxa"/>
            <w:vAlign w:val="center"/>
          </w:tcPr>
          <w:p w14:paraId="0093A0B2" w14:textId="77777777" w:rsidR="00967068" w:rsidRPr="00B813CB" w:rsidRDefault="00967068" w:rsidP="00587874">
            <w:pPr>
              <w:tabs>
                <w:tab w:val="left" w:pos="2835"/>
                <w:tab w:val="left" w:pos="3261"/>
                <w:tab w:val="left" w:pos="5670"/>
                <w:tab w:val="left" w:pos="7938"/>
              </w:tabs>
              <w:jc w:val="center"/>
              <w:rPr>
                <w:rFonts w:ascii="Helvetica 55 Roman" w:hAnsi="Helvetica 55 Roman" w:cs="HelveticaNeueLT Arabic 55 Roman"/>
                <w:i/>
              </w:rPr>
            </w:pPr>
            <w:r w:rsidRPr="00B813CB">
              <w:rPr>
                <w:rFonts w:ascii="Helvetica 55 Roman" w:hAnsi="Helvetica 55 Roman" w:cs="HelveticaNeueLT Arabic 55 Roman"/>
                <w:i/>
              </w:rPr>
              <w:t>09 726 750 + numéro de département</w:t>
            </w:r>
          </w:p>
        </w:tc>
        <w:tc>
          <w:tcPr>
            <w:tcW w:w="1984" w:type="dxa"/>
            <w:vAlign w:val="center"/>
          </w:tcPr>
          <w:p w14:paraId="3A887DAB" w14:textId="77777777" w:rsidR="00967068" w:rsidRPr="00B813CB" w:rsidRDefault="00967068" w:rsidP="00587874">
            <w:pPr>
              <w:tabs>
                <w:tab w:val="left" w:pos="2835"/>
                <w:tab w:val="left" w:pos="3261"/>
                <w:tab w:val="left" w:pos="5670"/>
                <w:tab w:val="left" w:pos="7938"/>
              </w:tabs>
              <w:jc w:val="center"/>
              <w:rPr>
                <w:rFonts w:ascii="Helvetica 55 Roman" w:hAnsi="Helvetica 55 Roman" w:cs="HelveticaNeueLT Arabic 55 Roman"/>
                <w:i/>
              </w:rPr>
            </w:pPr>
            <w:r w:rsidRPr="00B813CB">
              <w:rPr>
                <w:rFonts w:ascii="Helvetica 55 Roman" w:hAnsi="Helvetica 55 Roman" w:cs="HelveticaNeueLT Arabic 55 Roman"/>
                <w:b/>
              </w:rPr>
              <w:t>Secours G.D.F</w:t>
            </w:r>
            <w:r w:rsidRPr="00B813CB">
              <w:rPr>
                <w:rFonts w:ascii="Helvetica 55 Roman" w:hAnsi="Helvetica 55 Roman" w:cs="HelveticaNeueLT Arabic 55 Roman"/>
                <w:i/>
              </w:rPr>
              <w:t>.</w:t>
            </w:r>
          </w:p>
        </w:tc>
        <w:tc>
          <w:tcPr>
            <w:tcW w:w="2552" w:type="dxa"/>
            <w:vAlign w:val="center"/>
          </w:tcPr>
          <w:p w14:paraId="2149DB05" w14:textId="77777777" w:rsidR="00967068" w:rsidRPr="00B813CB" w:rsidRDefault="00967068" w:rsidP="00587874">
            <w:pPr>
              <w:tabs>
                <w:tab w:val="left" w:pos="2835"/>
                <w:tab w:val="left" w:pos="3261"/>
                <w:tab w:val="left" w:pos="5670"/>
                <w:tab w:val="left" w:pos="7938"/>
              </w:tabs>
              <w:jc w:val="center"/>
              <w:rPr>
                <w:rFonts w:ascii="Helvetica 55 Roman" w:hAnsi="Helvetica 55 Roman" w:cs="HelveticaNeueLT Arabic 55 Roman"/>
                <w:i/>
              </w:rPr>
            </w:pPr>
            <w:r w:rsidRPr="00B813CB">
              <w:rPr>
                <w:rFonts w:ascii="Helvetica 55 Roman" w:hAnsi="Helvetica 55 Roman" w:cs="HelveticaNeueLT Arabic 55 Roman"/>
                <w:i/>
              </w:rPr>
              <w:t>0 800 47 33 33</w:t>
            </w:r>
          </w:p>
        </w:tc>
      </w:tr>
    </w:tbl>
    <w:p w14:paraId="74407421" w14:textId="77777777" w:rsidR="00967068" w:rsidRPr="00B813CB" w:rsidRDefault="00967068" w:rsidP="00114C1B">
      <w:pPr>
        <w:rPr>
          <w:rFonts w:ascii="Helvetica 55 Roman" w:hAnsi="Helvetica 55 Roman" w:cs="HelveticaNeueLT Arabic 55 Roman"/>
        </w:rPr>
      </w:pPr>
    </w:p>
    <w:p w14:paraId="7C7B3AD7" w14:textId="58D83857" w:rsidR="00046970" w:rsidRPr="00B813CB" w:rsidRDefault="00AA2A1E" w:rsidP="00AA2A1E">
      <w:pPr>
        <w:rPr>
          <w:rFonts w:ascii="Helvetica 55 Roman" w:hAnsi="Helvetica 55 Roman" w:cs="HelveticaNeueLT Arabic 55 Roman"/>
          <w:b/>
          <w:sz w:val="22"/>
          <w:szCs w:val="22"/>
        </w:rPr>
      </w:pPr>
      <w:r w:rsidRPr="00B813CB">
        <w:rPr>
          <w:rFonts w:ascii="Helvetica 55 Roman" w:hAnsi="Helvetica 55 Roman" w:cs="HelveticaNeueLT Arabic 55 Roman"/>
          <w:b/>
          <w:sz w:val="22"/>
          <w:szCs w:val="22"/>
        </w:rPr>
        <w:t>Obligations de l’</w:t>
      </w:r>
      <w:r w:rsidR="008B1E70" w:rsidRPr="00B813CB">
        <w:rPr>
          <w:rFonts w:ascii="Helvetica 55 Roman" w:hAnsi="Helvetica 55 Roman" w:cs="HelveticaNeueLT Arabic 55 Roman"/>
          <w:b/>
          <w:sz w:val="22"/>
          <w:szCs w:val="22"/>
        </w:rPr>
        <w:t>Opérateur Hébergé</w:t>
      </w:r>
      <w:r w:rsidRPr="00B813CB">
        <w:rPr>
          <w:rFonts w:ascii="Helvetica 55 Roman" w:hAnsi="Helvetica 55 Roman" w:cs="Calibri"/>
          <w:b/>
          <w:sz w:val="22"/>
          <w:szCs w:val="22"/>
        </w:rPr>
        <w:t> </w:t>
      </w:r>
      <w:r w:rsidRPr="00B813CB">
        <w:rPr>
          <w:rFonts w:ascii="Helvetica 55 Roman" w:hAnsi="Helvetica 55 Roman" w:cs="HelveticaNeueLT Arabic 55 Roman"/>
          <w:b/>
          <w:sz w:val="22"/>
          <w:szCs w:val="22"/>
        </w:rPr>
        <w:t xml:space="preserve">: </w:t>
      </w:r>
    </w:p>
    <w:p w14:paraId="56222043" w14:textId="7BC6308F" w:rsidR="00AA2A1E" w:rsidRPr="00B813CB" w:rsidRDefault="00AA2A1E" w:rsidP="00AA2A1E">
      <w:pPr>
        <w:rPr>
          <w:rFonts w:ascii="Helvetica 55 Roman" w:hAnsi="Helvetica 55 Roman" w:cs="HelveticaNeueLT Arabic 55 Roman"/>
          <w:sz w:val="22"/>
          <w:szCs w:val="22"/>
        </w:rPr>
      </w:pPr>
      <w:r w:rsidRPr="00B813CB">
        <w:rPr>
          <w:rFonts w:ascii="Helvetica 55 Roman" w:hAnsi="Helvetica 55 Roman" w:cs="HelveticaNeueLT Arabic 55 Roman"/>
          <w:sz w:val="22"/>
          <w:szCs w:val="22"/>
        </w:rPr>
        <w:t>Etablir un plan de prévention en tant qu’entreprise utilisatrice avec ses sociétés extérieures en intégrant les consignes de sécurité édictées par l</w:t>
      </w:r>
      <w:r w:rsidR="00D10D3B">
        <w:rPr>
          <w:rFonts w:ascii="Helvetica 55 Roman" w:hAnsi="Helvetica 55 Roman" w:cs="HelveticaNeueLT Arabic 55 Roman"/>
          <w:sz w:val="22"/>
          <w:szCs w:val="22"/>
        </w:rPr>
        <w:t>’Opérateur d’Infrastructure</w:t>
      </w:r>
      <w:r w:rsidRPr="00B813CB">
        <w:rPr>
          <w:rFonts w:ascii="Helvetica 55 Roman" w:hAnsi="Helvetica 55 Roman" w:cs="HelveticaNeueLT Arabic 55 Roman"/>
          <w:sz w:val="22"/>
          <w:szCs w:val="22"/>
        </w:rPr>
        <w:t xml:space="preserve"> dans le présent document.</w:t>
      </w:r>
    </w:p>
    <w:p w14:paraId="763C93B0" w14:textId="77777777" w:rsidR="00AA2A1E" w:rsidRPr="00B813CB" w:rsidRDefault="00AA2A1E" w:rsidP="00AA2A1E">
      <w:pPr>
        <w:tabs>
          <w:tab w:val="left" w:pos="3010"/>
        </w:tabs>
        <w:rPr>
          <w:rFonts w:ascii="Helvetica 55 Roman" w:hAnsi="Helvetica 55 Roman" w:cs="HelveticaNeueLT Arabic 55 Roman"/>
          <w:sz w:val="22"/>
          <w:szCs w:val="22"/>
        </w:rPr>
      </w:pPr>
      <w:r w:rsidRPr="00B813CB">
        <w:rPr>
          <w:rFonts w:ascii="Helvetica 55 Roman" w:hAnsi="Helvetica 55 Roman" w:cs="HelveticaNeueLT Arabic 55 Roman"/>
          <w:sz w:val="22"/>
          <w:szCs w:val="22"/>
        </w:rPr>
        <w:tab/>
      </w:r>
    </w:p>
    <w:p w14:paraId="0CFAAF9E" w14:textId="3E88E488" w:rsidR="00AA2A1E" w:rsidRPr="00B813CB" w:rsidRDefault="00AA2A1E" w:rsidP="00AA2A1E">
      <w:pPr>
        <w:rPr>
          <w:rFonts w:ascii="Helvetica 55 Roman" w:hAnsi="Helvetica 55 Roman" w:cs="HelveticaNeueLT Arabic 55 Roman"/>
          <w:sz w:val="22"/>
          <w:szCs w:val="22"/>
        </w:rPr>
      </w:pPr>
      <w:r w:rsidRPr="00B813CB">
        <w:rPr>
          <w:rFonts w:ascii="Helvetica 55 Roman" w:hAnsi="Helvetica 55 Roman" w:cs="HelveticaNeueLT Arabic 55 Roman"/>
          <w:sz w:val="22"/>
          <w:szCs w:val="22"/>
        </w:rPr>
        <w:t xml:space="preserve">Ce document est à joindre aux plans de </w:t>
      </w:r>
      <w:r w:rsidR="00046970" w:rsidRPr="00B813CB">
        <w:rPr>
          <w:rFonts w:ascii="Helvetica 55 Roman" w:hAnsi="Helvetica 55 Roman" w:cs="HelveticaNeueLT Arabic 55 Roman"/>
          <w:sz w:val="22"/>
          <w:szCs w:val="22"/>
        </w:rPr>
        <w:t>prévention</w:t>
      </w:r>
      <w:r w:rsidRPr="00B813CB">
        <w:rPr>
          <w:rFonts w:ascii="Helvetica 55 Roman" w:hAnsi="Helvetica 55 Roman" w:cs="HelveticaNeueLT Arabic 55 Roman"/>
          <w:sz w:val="22"/>
          <w:szCs w:val="22"/>
        </w:rPr>
        <w:t xml:space="preserve"> </w:t>
      </w:r>
      <w:r w:rsidR="006B7768" w:rsidRPr="00B813CB">
        <w:rPr>
          <w:rFonts w:ascii="Helvetica 55 Roman" w:hAnsi="Helvetica 55 Roman" w:cs="HelveticaNeueLT Arabic 55 Roman"/>
          <w:sz w:val="22"/>
          <w:szCs w:val="22"/>
        </w:rPr>
        <w:t>arrêtés</w:t>
      </w:r>
      <w:r w:rsidR="008B1E70" w:rsidRPr="00B813CB">
        <w:rPr>
          <w:rFonts w:ascii="Helvetica 55 Roman" w:hAnsi="Helvetica 55 Roman" w:cs="HelveticaNeueLT Arabic 55 Roman"/>
          <w:sz w:val="22"/>
          <w:szCs w:val="22"/>
        </w:rPr>
        <w:t xml:space="preserve"> entre l’opérateur</w:t>
      </w:r>
      <w:r w:rsidRPr="00B813CB">
        <w:rPr>
          <w:rFonts w:ascii="Helvetica 55 Roman" w:hAnsi="Helvetica 55 Roman" w:cs="HelveticaNeueLT Arabic 55 Roman"/>
          <w:sz w:val="22"/>
          <w:szCs w:val="22"/>
        </w:rPr>
        <w:t xml:space="preserve"> </w:t>
      </w:r>
      <w:r w:rsidR="008B1E70" w:rsidRPr="00B813CB">
        <w:rPr>
          <w:rFonts w:ascii="Helvetica 55 Roman" w:hAnsi="Helvetica 55 Roman" w:cs="HelveticaNeueLT Arabic 55 Roman"/>
          <w:sz w:val="22"/>
          <w:szCs w:val="22"/>
        </w:rPr>
        <w:t>hébergé</w:t>
      </w:r>
      <w:r w:rsidRPr="00B813CB">
        <w:rPr>
          <w:rFonts w:ascii="Helvetica 55 Roman" w:hAnsi="Helvetica 55 Roman" w:cs="HelveticaNeueLT Arabic 55 Roman"/>
          <w:sz w:val="22"/>
          <w:szCs w:val="22"/>
        </w:rPr>
        <w:t xml:space="preserve"> et ses entreprises extérieures et est conservé sur le chantier par les entreprises extérieures lors des travaux.  </w:t>
      </w:r>
    </w:p>
    <w:p w14:paraId="08EF7282" w14:textId="77777777" w:rsidR="00114C1B" w:rsidRPr="00B813CB" w:rsidRDefault="00114C1B" w:rsidP="00114C1B">
      <w:pPr>
        <w:spacing w:before="120" w:after="120"/>
        <w:rPr>
          <w:rFonts w:ascii="Helvetica 55 Roman" w:hAnsi="Helvetica 55 Roman" w:cs="HelveticaNeueLT Arabic 55 Roman"/>
          <w:sz w:val="18"/>
        </w:rPr>
      </w:pPr>
      <w:r w:rsidRPr="00B813CB">
        <w:rPr>
          <w:rFonts w:ascii="Helvetica 55 Roman" w:hAnsi="Helvetica 55 Roman" w:cs="HelveticaNeueLT Arabic 55 Roman"/>
          <w:sz w:val="18"/>
        </w:rPr>
        <w:t>NB</w:t>
      </w:r>
      <w:r w:rsidRPr="00B813CB">
        <w:rPr>
          <w:rFonts w:ascii="Helvetica 55 Roman" w:hAnsi="Helvetica 55 Roman" w:cs="Calibri"/>
          <w:sz w:val="18"/>
        </w:rPr>
        <w:t> </w:t>
      </w:r>
      <w:r w:rsidRPr="00B813CB">
        <w:rPr>
          <w:rFonts w:ascii="Helvetica 55 Roman" w:hAnsi="Helvetica 55 Roman" w:cs="HelveticaNeueLT Arabic 55 Roman"/>
          <w:sz w:val="18"/>
        </w:rPr>
        <w:t>: Quel que soit le site, les intervenants Opérateur doivent porter les EPI (Equipement de Protection Individuelle) adaptés aux travaux qu’ils entreprennent.</w:t>
      </w:r>
    </w:p>
    <w:p w14:paraId="6508AA62" w14:textId="5722D7AA" w:rsidR="00114C1B" w:rsidRPr="00B813CB" w:rsidRDefault="003159DF" w:rsidP="00B306C7">
      <w:pPr>
        <w:pStyle w:val="Titre1"/>
        <w:rPr>
          <w:rFonts w:ascii="Helvetica 55 Roman" w:hAnsi="Helvetica 55 Roman" w:cs="HelveticaNeueLT Arabic 55 Roman"/>
        </w:rPr>
      </w:pPr>
      <w:bookmarkStart w:id="0" w:name="_Toc147811695"/>
      <w:r w:rsidRPr="00B813CB">
        <w:rPr>
          <w:rFonts w:ascii="Helvetica 55 Roman" w:hAnsi="Helvetica 55 Roman" w:cs="HelveticaNeueLT Arabic 55 Roman"/>
        </w:rPr>
        <w:t>2</w:t>
      </w:r>
      <w:r w:rsidR="00B306C7" w:rsidRPr="00B813CB">
        <w:rPr>
          <w:rFonts w:ascii="Helvetica 55 Roman" w:hAnsi="Helvetica 55 Roman" w:cs="HelveticaNeueLT Arabic 55 Roman"/>
        </w:rPr>
        <w:t>)  Consignes particulières</w:t>
      </w:r>
      <w:r w:rsidR="00114C1B" w:rsidRPr="00B813CB">
        <w:rPr>
          <w:rFonts w:ascii="Helvetica 55 Roman" w:hAnsi="Helvetica 55 Roman" w:cs="HelveticaNeueLT Arabic 55 Roman"/>
        </w:rPr>
        <w:t xml:space="preserve"> au</w:t>
      </w:r>
      <w:r w:rsidR="00B306C7" w:rsidRPr="00B813CB">
        <w:rPr>
          <w:rFonts w:ascii="Helvetica 55 Roman" w:hAnsi="Helvetica 55 Roman" w:cs="HelveticaNeueLT Arabic 55 Roman"/>
        </w:rPr>
        <w:t>x</w:t>
      </w:r>
      <w:r w:rsidR="00114C1B" w:rsidRPr="00B813CB">
        <w:rPr>
          <w:rFonts w:ascii="Helvetica 55 Roman" w:hAnsi="Helvetica 55 Roman" w:cs="HelveticaNeueLT Arabic 55 Roman"/>
        </w:rPr>
        <w:t xml:space="preserve"> site</w:t>
      </w:r>
      <w:bookmarkEnd w:id="0"/>
      <w:r w:rsidR="00B306C7" w:rsidRPr="00B813CB">
        <w:rPr>
          <w:rFonts w:ascii="Helvetica 55 Roman" w:hAnsi="Helvetica 55 Roman" w:cs="HelveticaNeueLT Arabic 55 Roman"/>
        </w:rPr>
        <w:t>s d</w:t>
      </w:r>
      <w:r w:rsidR="00D10D3B">
        <w:rPr>
          <w:rFonts w:ascii="Helvetica 55 Roman" w:hAnsi="Helvetica 55 Roman" w:cs="HelveticaNeueLT Arabic 55 Roman"/>
        </w:rPr>
        <w:t>e l’Opérateur d’Infrastructure</w:t>
      </w:r>
    </w:p>
    <w:p w14:paraId="187D648B" w14:textId="35CF83A2" w:rsidR="00114C1B" w:rsidRPr="00B813CB" w:rsidRDefault="00D10D3B" w:rsidP="00782433">
      <w:pPr>
        <w:numPr>
          <w:ilvl w:val="0"/>
          <w:numId w:val="5"/>
        </w:numPr>
        <w:tabs>
          <w:tab w:val="left" w:pos="9072"/>
        </w:tabs>
        <w:jc w:val="both"/>
        <w:rPr>
          <w:rFonts w:ascii="Helvetica 55 Roman" w:hAnsi="Helvetica 55 Roman" w:cs="HelveticaNeueLT Arabic 55 Roman"/>
        </w:rPr>
      </w:pPr>
      <w:r>
        <w:rPr>
          <w:rFonts w:ascii="Helvetica 55 Roman" w:hAnsi="Helvetica 55 Roman" w:cs="HelveticaNeueLT Arabic 55 Roman"/>
        </w:rPr>
        <w:t>L’Opérateur d’Infrastructure</w:t>
      </w:r>
      <w:r w:rsidR="00114C1B" w:rsidRPr="00B813CB">
        <w:rPr>
          <w:rFonts w:ascii="Helvetica 55 Roman" w:hAnsi="Helvetica 55 Roman" w:cs="HelveticaNeueLT Arabic 55 Roman"/>
        </w:rPr>
        <w:t xml:space="preserve"> </w:t>
      </w:r>
      <w:r w:rsidR="000F7C46" w:rsidRPr="00B813CB">
        <w:rPr>
          <w:rFonts w:ascii="Helvetica 55 Roman" w:hAnsi="Helvetica 55 Roman" w:cs="HelveticaNeueLT Arabic 55 Roman"/>
        </w:rPr>
        <w:t>remet</w:t>
      </w:r>
      <w:r w:rsidR="00114C1B" w:rsidRPr="00B813CB">
        <w:rPr>
          <w:rFonts w:ascii="Helvetica 55 Roman" w:hAnsi="Helvetica 55 Roman" w:cs="HelveticaNeueLT Arabic 55 Roman"/>
        </w:rPr>
        <w:t xml:space="preserve"> à l’opéra</w:t>
      </w:r>
      <w:r w:rsidR="00B306C7" w:rsidRPr="00B813CB">
        <w:rPr>
          <w:rFonts w:ascii="Helvetica 55 Roman" w:hAnsi="Helvetica 55 Roman" w:cs="HelveticaNeueLT Arabic 55 Roman"/>
        </w:rPr>
        <w:t>teur le plan relatif au site lors la visite initiale d’état des lieux</w:t>
      </w:r>
    </w:p>
    <w:p w14:paraId="1D86F467" w14:textId="2D003F42" w:rsidR="00114C1B" w:rsidRPr="00B813CB" w:rsidRDefault="00D10D3B" w:rsidP="00782433">
      <w:pPr>
        <w:numPr>
          <w:ilvl w:val="0"/>
          <w:numId w:val="5"/>
        </w:numPr>
        <w:jc w:val="both"/>
        <w:rPr>
          <w:rFonts w:ascii="Helvetica 55 Roman" w:hAnsi="Helvetica 55 Roman" w:cs="HelveticaNeueLT Arabic 55 Roman"/>
        </w:rPr>
      </w:pPr>
      <w:r>
        <w:rPr>
          <w:rFonts w:ascii="Helvetica 55 Roman" w:hAnsi="Helvetica 55 Roman" w:cs="HelveticaNeueLT Arabic 55 Roman"/>
        </w:rPr>
        <w:t>L’Opérateur d’Infrastructure</w:t>
      </w:r>
      <w:r w:rsidRPr="00B813CB">
        <w:rPr>
          <w:rFonts w:ascii="Helvetica 55 Roman" w:hAnsi="Helvetica 55 Roman" w:cs="HelveticaNeueLT Arabic 55 Roman"/>
        </w:rPr>
        <w:t xml:space="preserve"> </w:t>
      </w:r>
      <w:r w:rsidR="00114C1B" w:rsidRPr="00B813CB">
        <w:rPr>
          <w:rFonts w:ascii="Helvetica 55 Roman" w:hAnsi="Helvetica 55 Roman" w:cs="HelveticaNeueLT Arabic 55 Roman"/>
        </w:rPr>
        <w:t xml:space="preserve">demande aux intervenants de se </w:t>
      </w:r>
      <w:r w:rsidR="00114C1B" w:rsidRPr="00B813CB">
        <w:rPr>
          <w:rFonts w:ascii="Helvetica 55 Roman" w:hAnsi="Helvetica 55 Roman" w:cs="HelveticaNeueLT Arabic 55 Roman"/>
          <w:u w:val="single"/>
        </w:rPr>
        <w:t>conformer aux consignes sécurité</w:t>
      </w:r>
      <w:r w:rsidR="00114C1B" w:rsidRPr="00B813CB">
        <w:rPr>
          <w:rFonts w:ascii="Helvetica 55 Roman" w:hAnsi="Helvetica 55 Roman" w:cs="HelveticaNeueLT Arabic 55 Roman"/>
        </w:rPr>
        <w:t xml:space="preserve"> qui suivent (ces informations sont détaillées dans le tableau de définition des risques)</w:t>
      </w:r>
    </w:p>
    <w:p w14:paraId="5D5AC6F8" w14:textId="77777777" w:rsidR="00114C1B" w:rsidRPr="00B813CB" w:rsidRDefault="00114C1B" w:rsidP="00114C1B">
      <w:pPr>
        <w:numPr>
          <w:ilvl w:val="0"/>
          <w:numId w:val="5"/>
        </w:numPr>
        <w:tabs>
          <w:tab w:val="clear" w:pos="720"/>
          <w:tab w:val="num" w:pos="2127"/>
        </w:tabs>
        <w:spacing w:before="120" w:after="120"/>
        <w:ind w:left="2127" w:hanging="284"/>
        <w:jc w:val="both"/>
        <w:rPr>
          <w:rFonts w:ascii="Helvetica 55 Roman" w:hAnsi="Helvetica 55 Roman" w:cs="HelveticaNeueLT Arabic 55 Roman"/>
        </w:rPr>
      </w:pPr>
      <w:r w:rsidRPr="00B813CB">
        <w:rPr>
          <w:rFonts w:ascii="Helvetica 55 Roman" w:hAnsi="Helvetica 55 Roman" w:cs="HelveticaNeueLT Arabic 55 Roman"/>
          <w:i/>
          <w:u w:val="single"/>
        </w:rPr>
        <w:t>Accès au site</w:t>
      </w:r>
      <w:r w:rsidRPr="00B813CB">
        <w:rPr>
          <w:rFonts w:ascii="Helvetica 55 Roman" w:hAnsi="Helvetica 55 Roman" w:cs="Calibri"/>
          <w:i/>
          <w:u w:val="single"/>
        </w:rPr>
        <w:t> </w:t>
      </w:r>
      <w:r w:rsidRPr="00B813CB">
        <w:rPr>
          <w:rFonts w:ascii="Helvetica 55 Roman" w:hAnsi="Helvetica 55 Roman" w:cs="HelveticaNeueLT Arabic 55 Roman"/>
          <w:i/>
          <w:u w:val="single"/>
        </w:rPr>
        <w:t>:</w:t>
      </w:r>
      <w:r w:rsidRPr="00B813CB">
        <w:rPr>
          <w:rFonts w:ascii="Helvetica 55 Roman" w:hAnsi="Helvetica 55 Roman" w:cs="HelveticaNeueLT Arabic 55 Roman"/>
        </w:rPr>
        <w:t xml:space="preserve"> Limiter l’ouverture des portes sécurisées au </w:t>
      </w:r>
      <w:proofErr w:type="gramStart"/>
      <w:r w:rsidRPr="00B813CB">
        <w:rPr>
          <w:rFonts w:ascii="Helvetica 55 Roman" w:hAnsi="Helvetica 55 Roman" w:cs="HelveticaNeueLT Arabic 55 Roman"/>
        </w:rPr>
        <w:t>strict  temps</w:t>
      </w:r>
      <w:proofErr w:type="gramEnd"/>
      <w:r w:rsidRPr="00B813CB">
        <w:rPr>
          <w:rFonts w:ascii="Helvetica 55 Roman" w:hAnsi="Helvetica 55 Roman" w:cs="HelveticaNeueLT Arabic 55 Roman"/>
        </w:rPr>
        <w:t xml:space="preserve"> nécessaire au  déroulement des travaux. En fin d’intervention, les portes du </w:t>
      </w:r>
      <w:proofErr w:type="spellStart"/>
      <w:r w:rsidRPr="00B813CB">
        <w:rPr>
          <w:rFonts w:ascii="Helvetica 55 Roman" w:hAnsi="Helvetica 55 Roman" w:cs="HelveticaNeueLT Arabic 55 Roman"/>
        </w:rPr>
        <w:t>shelter</w:t>
      </w:r>
      <w:proofErr w:type="spellEnd"/>
      <w:r w:rsidRPr="00B813CB">
        <w:rPr>
          <w:rFonts w:ascii="Helvetica 55 Roman" w:hAnsi="Helvetica 55 Roman" w:cs="HelveticaNeueLT Arabic 55 Roman"/>
        </w:rPr>
        <w:t xml:space="preserve"> doivent être fermées à clef. Il est rigoureusement interdit de donner accès aux équipements à des personnes non autorisées. Tout intervenant devra pouvoir produire une carte professionnelle ou de tout justificatif d’appartenance à l’entreprise.</w:t>
      </w:r>
    </w:p>
    <w:p w14:paraId="7E8FF0BB" w14:textId="77777777" w:rsidR="00114C1B" w:rsidRPr="00B813CB" w:rsidRDefault="00114C1B" w:rsidP="00114C1B">
      <w:pPr>
        <w:numPr>
          <w:ilvl w:val="0"/>
          <w:numId w:val="5"/>
        </w:numPr>
        <w:tabs>
          <w:tab w:val="clear" w:pos="720"/>
          <w:tab w:val="num" w:pos="2127"/>
        </w:tabs>
        <w:spacing w:before="120" w:after="120"/>
        <w:ind w:left="2127" w:hanging="284"/>
        <w:jc w:val="both"/>
        <w:rPr>
          <w:rFonts w:ascii="Helvetica 55 Roman" w:hAnsi="Helvetica 55 Roman" w:cs="HelveticaNeueLT Arabic 55 Roman"/>
        </w:rPr>
      </w:pPr>
      <w:r w:rsidRPr="00B813CB">
        <w:rPr>
          <w:rFonts w:ascii="Helvetica 55 Roman" w:hAnsi="Helvetica 55 Roman" w:cs="HelveticaNeueLT Arabic 55 Roman"/>
          <w:i/>
          <w:u w:val="single"/>
        </w:rPr>
        <w:t>Comportement sur site</w:t>
      </w:r>
      <w:r w:rsidRPr="00B813CB">
        <w:rPr>
          <w:rFonts w:ascii="Helvetica 55 Roman" w:hAnsi="Helvetica 55 Roman" w:cs="Calibri"/>
          <w:i/>
          <w:u w:val="single"/>
        </w:rPr>
        <w:t> </w:t>
      </w:r>
      <w:r w:rsidRPr="00B813CB">
        <w:rPr>
          <w:rFonts w:ascii="Helvetica 55 Roman" w:hAnsi="Helvetica 55 Roman" w:cs="HelveticaNeueLT Arabic 55 Roman"/>
          <w:i/>
          <w:u w:val="single"/>
        </w:rPr>
        <w:t>:</w:t>
      </w:r>
      <w:r w:rsidRPr="00B813CB">
        <w:rPr>
          <w:rFonts w:ascii="Helvetica 55 Roman" w:hAnsi="Helvetica 55 Roman" w:cs="HelveticaNeueLT Arabic 55 Roman"/>
        </w:rPr>
        <w:t xml:space="preserve"> Les déchets inhérents au chantier seront évacués au fur et à mesure de l’avancement des </w:t>
      </w:r>
      <w:proofErr w:type="gramStart"/>
      <w:r w:rsidRPr="00B813CB">
        <w:rPr>
          <w:rFonts w:ascii="Helvetica 55 Roman" w:hAnsi="Helvetica 55 Roman" w:cs="HelveticaNeueLT Arabic 55 Roman"/>
        </w:rPr>
        <w:t>travaux;</w:t>
      </w:r>
      <w:proofErr w:type="gramEnd"/>
      <w:r w:rsidRPr="00B813CB">
        <w:rPr>
          <w:rFonts w:ascii="Helvetica 55 Roman" w:hAnsi="Helvetica 55 Roman" w:cs="HelveticaNeueLT Arabic 55 Roman"/>
        </w:rPr>
        <w:t xml:space="preserve"> ces déchets doivent être traités selon le Code de l’Environnement (notamment article L541). Ils ne doivent pas être stockés dans les poubelles publiques (ni dans celles des riverains).</w:t>
      </w:r>
    </w:p>
    <w:p w14:paraId="73133190" w14:textId="77777777" w:rsidR="00114C1B" w:rsidRPr="002A412A" w:rsidRDefault="00114C1B" w:rsidP="00114C1B">
      <w:pPr>
        <w:keepNext/>
        <w:numPr>
          <w:ilvl w:val="2"/>
          <w:numId w:val="5"/>
        </w:numPr>
        <w:rPr>
          <w:rFonts w:ascii="Helvetica 55 Roman" w:hAnsi="Helvetica 55 Roman" w:cs="HelveticaNeueLT Arabic 55 Roman"/>
          <w:i/>
          <w:u w:val="single"/>
        </w:rPr>
      </w:pPr>
      <w:r w:rsidRPr="002A412A">
        <w:rPr>
          <w:rFonts w:ascii="Helvetica 55 Roman" w:hAnsi="Helvetica 55 Roman" w:cs="HelveticaNeueLT Arabic 55 Roman"/>
          <w:i/>
          <w:u w:val="single"/>
        </w:rPr>
        <w:t>Ranger quotidiennement le chantier.</w:t>
      </w:r>
    </w:p>
    <w:p w14:paraId="4261566D" w14:textId="4A0A4AFB" w:rsidR="00114C1B" w:rsidRPr="00B813CB" w:rsidRDefault="00114C1B" w:rsidP="00114C1B">
      <w:pPr>
        <w:numPr>
          <w:ilvl w:val="0"/>
          <w:numId w:val="5"/>
        </w:numPr>
        <w:tabs>
          <w:tab w:val="clear" w:pos="720"/>
          <w:tab w:val="num" w:pos="2127"/>
        </w:tabs>
        <w:spacing w:before="120" w:after="120"/>
        <w:ind w:left="2127" w:hanging="284"/>
        <w:jc w:val="both"/>
        <w:rPr>
          <w:rFonts w:ascii="Helvetica 55 Roman" w:hAnsi="Helvetica 55 Roman" w:cs="HelveticaNeueLT Arabic 55 Roman"/>
        </w:rPr>
      </w:pPr>
      <w:r w:rsidRPr="00B813CB">
        <w:rPr>
          <w:rFonts w:ascii="Helvetica 55 Roman" w:hAnsi="Helvetica 55 Roman" w:cs="HelveticaNeueLT Arabic 55 Roman"/>
          <w:i/>
          <w:u w:val="single"/>
        </w:rPr>
        <w:t xml:space="preserve">Interdiction d’accès aux zones du </w:t>
      </w:r>
      <w:proofErr w:type="spellStart"/>
      <w:r w:rsidRPr="00B813CB">
        <w:rPr>
          <w:rFonts w:ascii="Helvetica 55 Roman" w:hAnsi="Helvetica 55 Roman" w:cs="HelveticaNeueLT Arabic 55 Roman"/>
          <w:i/>
          <w:u w:val="single"/>
        </w:rPr>
        <w:t>shelter</w:t>
      </w:r>
      <w:proofErr w:type="spellEnd"/>
      <w:r w:rsidRPr="00B813CB">
        <w:rPr>
          <w:rFonts w:ascii="Helvetica 55 Roman" w:hAnsi="Helvetica 55 Roman" w:cs="HelveticaNeueLT Arabic 55 Roman"/>
          <w:i/>
          <w:u w:val="single"/>
        </w:rPr>
        <w:t xml:space="preserve"> non affectées aux opérateurs</w:t>
      </w:r>
      <w:r w:rsidRPr="00B813CB">
        <w:rPr>
          <w:rFonts w:ascii="Helvetica 55 Roman" w:hAnsi="Helvetica 55 Roman" w:cs="Calibri"/>
          <w:i/>
          <w:u w:val="single"/>
        </w:rPr>
        <w:t> </w:t>
      </w:r>
      <w:r w:rsidRPr="00B813CB">
        <w:rPr>
          <w:rFonts w:ascii="Helvetica 55 Roman" w:hAnsi="Helvetica 55 Roman" w:cs="HelveticaNeueLT Arabic 55 Roman"/>
          <w:i/>
          <w:u w:val="single"/>
        </w:rPr>
        <w:t>:</w:t>
      </w:r>
      <w:r w:rsidRPr="00B813CB">
        <w:rPr>
          <w:rFonts w:ascii="Helvetica 55 Roman" w:hAnsi="Helvetica 55 Roman" w:cs="HelveticaNeueLT Arabic 55 Roman"/>
        </w:rPr>
        <w:t xml:space="preserve"> l’accès est strictement limité aux équipements né</w:t>
      </w:r>
      <w:r w:rsidR="00570FC4" w:rsidRPr="00B813CB">
        <w:rPr>
          <w:rFonts w:ascii="Helvetica 55 Roman" w:hAnsi="Helvetica 55 Roman" w:cs="HelveticaNeueLT Arabic 55 Roman"/>
        </w:rPr>
        <w:t>cessaires à la production de l’o</w:t>
      </w:r>
      <w:r w:rsidRPr="00B813CB">
        <w:rPr>
          <w:rFonts w:ascii="Helvetica 55 Roman" w:hAnsi="Helvetica 55 Roman" w:cs="HelveticaNeueLT Arabic 55 Roman"/>
        </w:rPr>
        <w:t xml:space="preserve">pérateur (est notamment interdit un accès aux équipements de production énergie, système de ventilation, équipements des autres opérateurs, têtes de Boucle Locale optique, </w:t>
      </w:r>
      <w:proofErr w:type="spellStart"/>
      <w:r w:rsidRPr="00B813CB">
        <w:rPr>
          <w:rFonts w:ascii="Helvetica 55 Roman" w:hAnsi="Helvetica 55 Roman" w:cs="HelveticaNeueLT Arabic 55 Roman"/>
        </w:rPr>
        <w:t>etc</w:t>
      </w:r>
      <w:proofErr w:type="spellEnd"/>
      <w:r w:rsidRPr="00B813CB">
        <w:rPr>
          <w:rFonts w:ascii="Helvetica 55 Roman" w:hAnsi="Helvetica 55 Roman" w:cs="HelveticaNeueLT Arabic 55 Roman"/>
        </w:rPr>
        <w:t xml:space="preserve"> …)</w:t>
      </w:r>
    </w:p>
    <w:p w14:paraId="2B3D69D7" w14:textId="7612F272" w:rsidR="00114C1B" w:rsidRPr="00B813CB" w:rsidRDefault="00114C1B" w:rsidP="00114C1B">
      <w:pPr>
        <w:numPr>
          <w:ilvl w:val="0"/>
          <w:numId w:val="5"/>
        </w:numPr>
        <w:tabs>
          <w:tab w:val="clear" w:pos="720"/>
          <w:tab w:val="num" w:pos="2127"/>
        </w:tabs>
        <w:spacing w:before="120" w:after="120"/>
        <w:ind w:left="2127" w:hanging="284"/>
        <w:jc w:val="both"/>
        <w:rPr>
          <w:rFonts w:ascii="Helvetica 55 Roman" w:hAnsi="Helvetica 55 Roman" w:cs="HelveticaNeueLT Arabic 55 Roman"/>
        </w:rPr>
      </w:pPr>
      <w:r w:rsidRPr="00B813CB">
        <w:rPr>
          <w:rFonts w:ascii="Helvetica 55 Roman" w:hAnsi="Helvetica 55 Roman" w:cs="HelveticaNeueLT Arabic 55 Roman"/>
          <w:i/>
          <w:u w:val="single"/>
        </w:rPr>
        <w:t>Travail sur énergie</w:t>
      </w:r>
      <w:r w:rsidRPr="00B813CB">
        <w:rPr>
          <w:rFonts w:ascii="Helvetica 55 Roman" w:hAnsi="Helvetica 55 Roman" w:cs="Calibri"/>
          <w:i/>
          <w:u w:val="single"/>
        </w:rPr>
        <w:t> </w:t>
      </w:r>
      <w:r w:rsidRPr="00B813CB">
        <w:rPr>
          <w:rFonts w:ascii="Helvetica 55 Roman" w:hAnsi="Helvetica 55 Roman" w:cs="HelveticaNeueLT Arabic 55 Roman"/>
          <w:i/>
          <w:u w:val="single"/>
        </w:rPr>
        <w:t>:</w:t>
      </w:r>
      <w:r w:rsidRPr="00B813CB">
        <w:rPr>
          <w:rFonts w:ascii="Helvetica 55 Roman" w:hAnsi="Helvetica 55 Roman" w:cs="HelveticaNeueLT Arabic 55 Roman"/>
        </w:rPr>
        <w:t xml:space="preserve"> Les intervenants doivent pouvoir présenter à chaque moment leurs habilitations électriques</w:t>
      </w:r>
      <w:r w:rsidR="00D54FBD" w:rsidRPr="00B813CB">
        <w:rPr>
          <w:rFonts w:ascii="Helvetica 55 Roman" w:hAnsi="Helvetica 55 Roman" w:cs="HelveticaNeueLT Arabic 55 Roman"/>
        </w:rPr>
        <w:t>, adaptées à leurs interventions,</w:t>
      </w:r>
      <w:r w:rsidRPr="00B813CB">
        <w:rPr>
          <w:rFonts w:ascii="Helvetica 55 Roman" w:hAnsi="Helvetica 55 Roman" w:cs="HelveticaNeueLT Arabic 55 Roman"/>
        </w:rPr>
        <w:t xml:space="preserve"> en cours de validité.</w:t>
      </w:r>
    </w:p>
    <w:p w14:paraId="3DC77C63" w14:textId="77777777" w:rsidR="008A77D0" w:rsidRPr="00B813CB" w:rsidRDefault="008A77D0" w:rsidP="008A77D0">
      <w:pPr>
        <w:spacing w:before="120" w:after="120"/>
        <w:ind w:left="2127"/>
        <w:jc w:val="both"/>
        <w:rPr>
          <w:rFonts w:ascii="Helvetica 55 Roman" w:hAnsi="Helvetica 55 Roman" w:cs="HelveticaNeueLT Arabic 55 Roman"/>
        </w:rPr>
      </w:pPr>
    </w:p>
    <w:p w14:paraId="34EA430D" w14:textId="5519CC47" w:rsidR="00114C1B" w:rsidRPr="00B813CB" w:rsidRDefault="003159DF" w:rsidP="00B306C7">
      <w:pPr>
        <w:pStyle w:val="Titre1"/>
        <w:rPr>
          <w:rFonts w:ascii="Helvetica 55 Roman" w:hAnsi="Helvetica 55 Roman" w:cs="HelveticaNeueLT Arabic 55 Roman"/>
        </w:rPr>
      </w:pPr>
      <w:r w:rsidRPr="00B813CB">
        <w:rPr>
          <w:rFonts w:ascii="Helvetica 55 Roman" w:hAnsi="Helvetica 55 Roman" w:cs="HelveticaNeueLT Arabic 55 Roman"/>
        </w:rPr>
        <w:lastRenderedPageBreak/>
        <w:t>3</w:t>
      </w:r>
      <w:r w:rsidR="00114C1B" w:rsidRPr="00B813CB">
        <w:rPr>
          <w:rFonts w:ascii="Helvetica 55 Roman" w:hAnsi="Helvetica 55 Roman" w:cs="HelveticaNeueLT Arabic 55 Roman"/>
        </w:rPr>
        <w:t xml:space="preserve">)  Liste des risques à remettre par </w:t>
      </w:r>
      <w:r w:rsidR="00D10D3B">
        <w:rPr>
          <w:rFonts w:ascii="Helvetica 55 Roman" w:hAnsi="Helvetica 55 Roman" w:cs="HelveticaNeueLT Arabic 55 Roman"/>
        </w:rPr>
        <w:t>l’Opérateur d’Infrastructure</w:t>
      </w:r>
      <w:r w:rsidR="00114C1B" w:rsidRPr="00B813CB">
        <w:rPr>
          <w:rFonts w:ascii="Helvetica 55 Roman" w:hAnsi="Helvetica 55 Roman" w:cs="HelveticaNeueLT Arabic 55 Roman"/>
        </w:rPr>
        <w:t xml:space="preserve"> à </w:t>
      </w:r>
      <w:r w:rsidR="00570FC4" w:rsidRPr="00B813CB">
        <w:rPr>
          <w:rFonts w:ascii="Helvetica 55 Roman" w:hAnsi="Helvetica 55 Roman" w:cs="HelveticaNeueLT Arabic 55 Roman"/>
        </w:rPr>
        <w:t>l’</w:t>
      </w:r>
      <w:r w:rsidR="00A07F16" w:rsidRPr="00B813CB">
        <w:rPr>
          <w:rFonts w:ascii="Helvetica 55 Roman" w:hAnsi="Helvetica 55 Roman" w:cs="HelveticaNeueLT Arabic 55 Roman"/>
        </w:rPr>
        <w:t>Opérateur H</w:t>
      </w:r>
      <w:r w:rsidR="00570FC4" w:rsidRPr="00B813CB">
        <w:rPr>
          <w:rFonts w:ascii="Helvetica 55 Roman" w:hAnsi="Helvetica 55 Roman" w:cs="HelveticaNeueLT Arabic 55 Roman"/>
        </w:rPr>
        <w:t>ébergé</w:t>
      </w:r>
      <w:r w:rsidR="00114C1B" w:rsidRPr="00B813CB">
        <w:rPr>
          <w:rFonts w:ascii="Helvetica 55 Roman" w:hAnsi="Helvetica 55 Roman" w:cs="HelveticaNeueLT Arabic 55 Roman"/>
        </w:rPr>
        <w:t xml:space="preserve">  </w:t>
      </w:r>
    </w:p>
    <w:p w14:paraId="3A589DC9" w14:textId="53607025" w:rsidR="00704DB5" w:rsidRPr="002A412A" w:rsidRDefault="00114C1B" w:rsidP="00B306C7">
      <w:pPr>
        <w:pStyle w:val="Titre2"/>
        <w:rPr>
          <w:rFonts w:ascii="Helvetica 55 Roman" w:hAnsi="Helvetica 55 Roman" w:cs="HelveticaNeueLT Arabic 55 Roman"/>
          <w:sz w:val="22"/>
          <w:szCs w:val="22"/>
        </w:rPr>
      </w:pPr>
      <w:r w:rsidRPr="002A412A">
        <w:rPr>
          <w:rFonts w:ascii="Helvetica 55 Roman" w:hAnsi="Helvetica 55 Roman" w:cs="HelveticaNeueLT Arabic 55 Roman"/>
          <w:sz w:val="22"/>
          <w:szCs w:val="22"/>
        </w:rPr>
        <w:t xml:space="preserve">Cette liste </w:t>
      </w:r>
      <w:r w:rsidR="0012408D" w:rsidRPr="002A412A">
        <w:rPr>
          <w:rFonts w:ascii="Helvetica 55 Roman" w:hAnsi="Helvetica 55 Roman" w:cs="HelveticaNeueLT Arabic 55 Roman"/>
          <w:sz w:val="22"/>
          <w:szCs w:val="22"/>
        </w:rPr>
        <w:t xml:space="preserve">permet à l’Opérateur </w:t>
      </w:r>
      <w:r w:rsidR="00704DB5" w:rsidRPr="002A412A">
        <w:rPr>
          <w:rFonts w:ascii="Helvetica 55 Roman" w:hAnsi="Helvetica 55 Roman" w:cs="HelveticaNeueLT Arabic 55 Roman"/>
          <w:sz w:val="22"/>
          <w:szCs w:val="22"/>
        </w:rPr>
        <w:t>client de prestations d’hébergement</w:t>
      </w:r>
      <w:r w:rsidR="0012408D" w:rsidRPr="002A412A">
        <w:rPr>
          <w:rFonts w:ascii="Helvetica 55 Roman" w:hAnsi="Helvetica 55 Roman" w:cs="HelveticaNeueLT Arabic 55 Roman"/>
          <w:sz w:val="22"/>
          <w:szCs w:val="22"/>
        </w:rPr>
        <w:t xml:space="preserve"> </w:t>
      </w:r>
      <w:r w:rsidR="00704DB5" w:rsidRPr="002A412A">
        <w:rPr>
          <w:rFonts w:ascii="Helvetica 55 Roman" w:hAnsi="Helvetica 55 Roman" w:cs="HelveticaNeueLT Arabic 55 Roman"/>
          <w:sz w:val="22"/>
          <w:szCs w:val="22"/>
        </w:rPr>
        <w:t>d</w:t>
      </w:r>
      <w:r w:rsidR="00D10D3B" w:rsidRPr="002A412A">
        <w:rPr>
          <w:rFonts w:ascii="Helvetica 55 Roman" w:hAnsi="Helvetica 55 Roman" w:cs="HelveticaNeueLT Arabic 55 Roman"/>
          <w:sz w:val="22"/>
          <w:szCs w:val="22"/>
        </w:rPr>
        <w:t>e l’Opérateur d’Infrastructure</w:t>
      </w:r>
      <w:r w:rsidR="00704DB5" w:rsidRPr="002A412A">
        <w:rPr>
          <w:rFonts w:ascii="Helvetica 55 Roman" w:hAnsi="Helvetica 55 Roman" w:cs="HelveticaNeueLT Arabic 55 Roman"/>
          <w:sz w:val="22"/>
          <w:szCs w:val="22"/>
        </w:rPr>
        <w:t xml:space="preserve">, </w:t>
      </w:r>
      <w:r w:rsidR="0012408D" w:rsidRPr="002A412A">
        <w:rPr>
          <w:rFonts w:ascii="Helvetica 55 Roman" w:hAnsi="Helvetica 55 Roman" w:cs="HelveticaNeueLT Arabic 55 Roman"/>
          <w:sz w:val="22"/>
          <w:szCs w:val="22"/>
        </w:rPr>
        <w:t xml:space="preserve">d’identifier les </w:t>
      </w:r>
      <w:r w:rsidR="00704DB5" w:rsidRPr="002A412A">
        <w:rPr>
          <w:rFonts w:ascii="Helvetica 55 Roman" w:hAnsi="Helvetica 55 Roman" w:cs="HelveticaNeueLT Arabic 55 Roman"/>
          <w:sz w:val="22"/>
          <w:szCs w:val="22"/>
        </w:rPr>
        <w:t xml:space="preserve">éléments de </w:t>
      </w:r>
      <w:r w:rsidR="0012408D" w:rsidRPr="002A412A">
        <w:rPr>
          <w:rFonts w:ascii="Helvetica 55 Roman" w:hAnsi="Helvetica 55 Roman" w:cs="HelveticaNeueLT Arabic 55 Roman"/>
          <w:sz w:val="22"/>
          <w:szCs w:val="22"/>
        </w:rPr>
        <w:t xml:space="preserve">risques </w:t>
      </w:r>
      <w:r w:rsidR="00704DB5" w:rsidRPr="002A412A">
        <w:rPr>
          <w:rFonts w:ascii="Helvetica 55 Roman" w:hAnsi="Helvetica 55 Roman" w:cs="HelveticaNeueLT Arabic 55 Roman"/>
          <w:sz w:val="22"/>
          <w:szCs w:val="22"/>
        </w:rPr>
        <w:t xml:space="preserve">et mesures de prévention </w:t>
      </w:r>
      <w:r w:rsidR="0012408D" w:rsidRPr="002A412A">
        <w:rPr>
          <w:rFonts w:ascii="Helvetica 55 Roman" w:hAnsi="Helvetica 55 Roman" w:cs="HelveticaNeueLT Arabic 55 Roman"/>
          <w:sz w:val="22"/>
          <w:szCs w:val="22"/>
        </w:rPr>
        <w:t>à intégrer</w:t>
      </w:r>
      <w:r w:rsidR="00704DB5" w:rsidRPr="002A412A">
        <w:rPr>
          <w:rFonts w:ascii="Helvetica 55 Roman" w:hAnsi="Helvetica 55 Roman" w:cs="HelveticaNeueLT Arabic 55 Roman"/>
          <w:sz w:val="22"/>
          <w:szCs w:val="22"/>
        </w:rPr>
        <w:t xml:space="preserve"> dans l’établissement des</w:t>
      </w:r>
      <w:r w:rsidR="0012408D" w:rsidRPr="002A412A">
        <w:rPr>
          <w:rFonts w:ascii="Helvetica 55 Roman" w:hAnsi="Helvetica 55 Roman" w:cs="HelveticaNeueLT Arabic 55 Roman"/>
          <w:sz w:val="22"/>
          <w:szCs w:val="22"/>
        </w:rPr>
        <w:t xml:space="preserve"> plans préventions</w:t>
      </w:r>
      <w:r w:rsidR="00704DB5" w:rsidRPr="002A412A">
        <w:rPr>
          <w:rFonts w:ascii="Helvetica 55 Roman" w:hAnsi="Helvetica 55 Roman" w:cs="HelveticaNeueLT Arabic 55 Roman"/>
          <w:sz w:val="22"/>
          <w:szCs w:val="22"/>
        </w:rPr>
        <w:t xml:space="preserve"> de ses sous-traitants.</w:t>
      </w:r>
    </w:p>
    <w:p w14:paraId="04B40BB9" w14:textId="33E8AECB" w:rsidR="00B306C7" w:rsidRPr="002A412A" w:rsidRDefault="00114C1B" w:rsidP="00B306C7">
      <w:pPr>
        <w:pStyle w:val="Titre2"/>
        <w:rPr>
          <w:rFonts w:ascii="Helvetica 55 Roman" w:hAnsi="Helvetica 55 Roman" w:cs="HelveticaNeueLT Arabic 55 Roman"/>
          <w:sz w:val="22"/>
          <w:szCs w:val="22"/>
        </w:rPr>
      </w:pPr>
      <w:r w:rsidRPr="002A412A">
        <w:rPr>
          <w:rFonts w:ascii="Helvetica 55 Roman" w:hAnsi="Helvetica 55 Roman" w:cs="HelveticaNeueLT Arabic 55 Roman"/>
          <w:sz w:val="22"/>
          <w:szCs w:val="22"/>
        </w:rPr>
        <w:t>Elle peut être complétée s</w:t>
      </w:r>
      <w:r w:rsidR="00B306C7" w:rsidRPr="002A412A">
        <w:rPr>
          <w:rFonts w:ascii="Helvetica 55 Roman" w:hAnsi="Helvetica 55 Roman" w:cs="HelveticaNeueLT Arabic 55 Roman"/>
          <w:sz w:val="22"/>
          <w:szCs w:val="22"/>
        </w:rPr>
        <w:t>elon les spécificités des sites</w:t>
      </w:r>
      <w:r w:rsidRPr="002A412A">
        <w:rPr>
          <w:rFonts w:ascii="Helvetica 55 Roman" w:hAnsi="Helvetica 55 Roman" w:cs="HelveticaNeueLT Arabic 55 Roman"/>
          <w:sz w:val="22"/>
          <w:szCs w:val="22"/>
        </w:rPr>
        <w:t>.</w:t>
      </w:r>
      <w:r w:rsidR="00B306C7" w:rsidRPr="002A412A">
        <w:rPr>
          <w:rFonts w:ascii="Helvetica 55 Roman" w:hAnsi="Helvetica 55 Roman" w:cs="HelveticaNeueLT Arabic 55 Roman"/>
          <w:sz w:val="22"/>
          <w:szCs w:val="22"/>
        </w:rPr>
        <w:t xml:space="preserve"> Le cas échéant, les spécificités sont</w:t>
      </w:r>
      <w:r w:rsidR="00D50BC6" w:rsidRPr="002A412A">
        <w:rPr>
          <w:rFonts w:ascii="Helvetica 55 Roman" w:hAnsi="Helvetica 55 Roman" w:cs="HelveticaNeueLT Arabic 55 Roman"/>
          <w:sz w:val="22"/>
          <w:szCs w:val="22"/>
        </w:rPr>
        <w:t xml:space="preserve"> identifié</w:t>
      </w:r>
      <w:r w:rsidR="00185C1C" w:rsidRPr="002A412A">
        <w:rPr>
          <w:rFonts w:ascii="Helvetica 55 Roman" w:hAnsi="Helvetica 55 Roman" w:cs="HelveticaNeueLT Arabic 55 Roman"/>
          <w:sz w:val="22"/>
          <w:szCs w:val="22"/>
        </w:rPr>
        <w:t>e</w:t>
      </w:r>
      <w:r w:rsidR="00D50BC6" w:rsidRPr="002A412A">
        <w:rPr>
          <w:rFonts w:ascii="Helvetica 55 Roman" w:hAnsi="Helvetica 55 Roman" w:cs="HelveticaNeueLT Arabic 55 Roman"/>
          <w:sz w:val="22"/>
          <w:szCs w:val="22"/>
        </w:rPr>
        <w:t xml:space="preserve">s dans le procès-verbal d’état des lieux établi </w:t>
      </w:r>
      <w:r w:rsidR="00704DB5" w:rsidRPr="002A412A">
        <w:rPr>
          <w:rFonts w:ascii="Helvetica 55 Roman" w:hAnsi="Helvetica 55 Roman" w:cs="HelveticaNeueLT Arabic 55 Roman"/>
          <w:sz w:val="22"/>
          <w:szCs w:val="22"/>
        </w:rPr>
        <w:t xml:space="preserve">pour chaque site </w:t>
      </w:r>
      <w:r w:rsidR="00964F4F" w:rsidRPr="002A412A">
        <w:rPr>
          <w:rFonts w:ascii="Helvetica 55 Roman" w:hAnsi="Helvetica 55 Roman" w:cs="HelveticaNeueLT Arabic 55 Roman"/>
          <w:sz w:val="22"/>
          <w:szCs w:val="22"/>
        </w:rPr>
        <w:t>lors du</w:t>
      </w:r>
      <w:r w:rsidR="00D50BC6" w:rsidRPr="002A412A">
        <w:rPr>
          <w:rFonts w:ascii="Helvetica 55 Roman" w:hAnsi="Helvetica 55 Roman" w:cs="HelveticaNeueLT Arabic 55 Roman"/>
          <w:sz w:val="22"/>
          <w:szCs w:val="22"/>
        </w:rPr>
        <w:t xml:space="preserve"> premier rendez-vous.</w:t>
      </w:r>
    </w:p>
    <w:p w14:paraId="1EF67410" w14:textId="77777777" w:rsidR="00114C1B" w:rsidRPr="00B813CB" w:rsidRDefault="00114C1B" w:rsidP="00114C1B">
      <w:pPr>
        <w:rPr>
          <w:rFonts w:ascii="Helvetica 55 Roman" w:hAnsi="Helvetica 55 Roman" w:cs="HelveticaNeueLT Arabic 55 Roman"/>
          <w:sz w:val="10"/>
        </w:rPr>
      </w:pPr>
    </w:p>
    <w:p w14:paraId="360C89CF" w14:textId="77777777" w:rsidR="00114C1B" w:rsidRPr="00B813CB" w:rsidRDefault="00114C1B" w:rsidP="00114C1B">
      <w:pPr>
        <w:rPr>
          <w:rFonts w:ascii="Helvetica 55 Roman" w:hAnsi="Helvetica 55 Roman" w:cs="HelveticaNeueLT Arabic 55 Roman"/>
        </w:rPr>
      </w:pPr>
    </w:p>
    <w:p w14:paraId="1A0F95BB" w14:textId="39138F72" w:rsidR="00114C1B" w:rsidRPr="00B813CB" w:rsidRDefault="00114C1B" w:rsidP="00114C1B">
      <w:pPr>
        <w:rPr>
          <w:rFonts w:ascii="Helvetica 55 Roman" w:hAnsi="Helvetica 55 Roman" w:cs="HelveticaNeueLT Arabic 55 Roman"/>
          <w:sz w:val="10"/>
        </w:rPr>
      </w:pPr>
    </w:p>
    <w:p w14:paraId="62EFDE01" w14:textId="1BC08946" w:rsidR="00647675" w:rsidRPr="00B813CB" w:rsidRDefault="00647675">
      <w:pPr>
        <w:rPr>
          <w:rFonts w:ascii="Helvetica 55 Roman" w:hAnsi="Helvetica 55 Roman" w:cs="HelveticaNeueLT Arabic 55 Roman"/>
          <w:sz w:val="10"/>
        </w:rPr>
      </w:pPr>
      <w:r w:rsidRPr="00B813CB">
        <w:rPr>
          <w:rFonts w:ascii="Helvetica 55 Roman" w:hAnsi="Helvetica 55 Roman" w:cs="HelveticaNeueLT Arabic 55 Roman"/>
          <w:sz w:val="10"/>
        </w:rPr>
        <w:br w:type="page"/>
      </w:r>
    </w:p>
    <w:p w14:paraId="445F0424" w14:textId="77777777" w:rsidR="00114C1B" w:rsidRPr="00B813CB" w:rsidRDefault="00114C1B" w:rsidP="00114C1B">
      <w:pPr>
        <w:rPr>
          <w:rFonts w:ascii="Helvetica 55 Roman" w:hAnsi="Helvetica 55 Roman" w:cs="HelveticaNeueLT Arabic 55 Roman"/>
          <w:sz w:val="10"/>
        </w:rPr>
      </w:pPr>
    </w:p>
    <w:tbl>
      <w:tblPr>
        <w:tblW w:w="100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19"/>
      </w:tblGrid>
      <w:tr w:rsidR="00704DB5" w:rsidRPr="00B813CB" w14:paraId="4958CFB8" w14:textId="77777777" w:rsidTr="00704DB5">
        <w:tc>
          <w:tcPr>
            <w:tcW w:w="2338" w:type="dxa"/>
          </w:tcPr>
          <w:p w14:paraId="2724B99C" w14:textId="77777777" w:rsidR="00704DB5" w:rsidRPr="00B813CB" w:rsidRDefault="00704DB5" w:rsidP="001D332C">
            <w:pPr>
              <w:pStyle w:val="Titre4"/>
              <w:rPr>
                <w:rFonts w:ascii="Helvetica 55 Roman" w:hAnsi="Helvetica 55 Roman" w:cs="HelveticaNeueLT Arabic 55 Roman"/>
                <w:b/>
                <w:szCs w:val="24"/>
              </w:rPr>
            </w:pPr>
            <w:r w:rsidRPr="00B813CB">
              <w:rPr>
                <w:rFonts w:ascii="Helvetica 55 Roman" w:hAnsi="Helvetica 55 Roman" w:cs="HelveticaNeueLT Arabic 55 Roman"/>
                <w:b/>
                <w:szCs w:val="24"/>
              </w:rPr>
              <w:t>Risques</w:t>
            </w:r>
          </w:p>
        </w:tc>
        <w:tc>
          <w:tcPr>
            <w:tcW w:w="7719" w:type="dxa"/>
          </w:tcPr>
          <w:p w14:paraId="46F16911" w14:textId="77777777" w:rsidR="00704DB5" w:rsidRPr="00B813CB" w:rsidRDefault="00704DB5" w:rsidP="001D332C">
            <w:pPr>
              <w:jc w:val="center"/>
              <w:rPr>
                <w:rFonts w:ascii="Helvetica 55 Roman" w:hAnsi="Helvetica 55 Roman" w:cs="HelveticaNeueLT Arabic 55 Roman"/>
                <w:b/>
                <w:sz w:val="24"/>
                <w:szCs w:val="24"/>
              </w:rPr>
            </w:pPr>
            <w:r w:rsidRPr="00B813CB">
              <w:rPr>
                <w:rFonts w:ascii="Helvetica 55 Roman" w:hAnsi="Helvetica 55 Roman" w:cs="HelveticaNeueLT Arabic 55 Roman"/>
                <w:b/>
                <w:sz w:val="24"/>
                <w:szCs w:val="24"/>
              </w:rPr>
              <w:t>Mesures de prévention</w:t>
            </w:r>
          </w:p>
          <w:p w14:paraId="36589162" w14:textId="185F69C6" w:rsidR="00704DB5" w:rsidRPr="00B813CB" w:rsidRDefault="00704DB5" w:rsidP="001D332C">
            <w:pPr>
              <w:jc w:val="center"/>
              <w:rPr>
                <w:rFonts w:ascii="Helvetica 55 Roman" w:hAnsi="Helvetica 55 Roman" w:cs="HelveticaNeueLT Arabic 55 Roman"/>
                <w:b/>
                <w:i/>
                <w:sz w:val="22"/>
                <w:szCs w:val="22"/>
              </w:rPr>
            </w:pPr>
          </w:p>
        </w:tc>
      </w:tr>
    </w:tbl>
    <w:p w14:paraId="6F25B410" w14:textId="77777777" w:rsidR="00114C1B" w:rsidRPr="00B813CB" w:rsidRDefault="00114C1B" w:rsidP="00114C1B">
      <w:pPr>
        <w:rPr>
          <w:rFonts w:ascii="Helvetica 55 Roman" w:hAnsi="Helvetica 55 Roman" w:cs="HelveticaNeueLT Arabic 55 Roman"/>
        </w:rPr>
      </w:pPr>
    </w:p>
    <w:tbl>
      <w:tblPr>
        <w:tblW w:w="100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19"/>
      </w:tblGrid>
      <w:tr w:rsidR="00B813CB" w:rsidRPr="00B813CB" w14:paraId="390208EA" w14:textId="77777777" w:rsidTr="00704DB5">
        <w:trPr>
          <w:cantSplit/>
        </w:trPr>
        <w:tc>
          <w:tcPr>
            <w:tcW w:w="10057" w:type="dxa"/>
            <w:gridSpan w:val="2"/>
          </w:tcPr>
          <w:p w14:paraId="1479AB13" w14:textId="77777777" w:rsidR="00704DB5" w:rsidRPr="00B813CB" w:rsidRDefault="00704DB5" w:rsidP="001D332C">
            <w:pPr>
              <w:keepNext/>
              <w:shd w:val="pct20" w:color="808080" w:fill="auto"/>
              <w:rPr>
                <w:rFonts w:ascii="Helvetica 55 Roman" w:hAnsi="Helvetica 55 Roman" w:cs="HelveticaNeueLT Arabic 55 Roman"/>
                <w:b/>
                <w:sz w:val="18"/>
              </w:rPr>
            </w:pPr>
            <w:r w:rsidRPr="00B813CB">
              <w:rPr>
                <w:rFonts w:ascii="Helvetica 55 Roman" w:hAnsi="Helvetica 55 Roman" w:cs="HelveticaNeueLT Arabic 55 Roman"/>
                <w:b/>
                <w:sz w:val="18"/>
              </w:rPr>
              <w:t>Circulation et stationnement des véhicules</w:t>
            </w:r>
          </w:p>
        </w:tc>
      </w:tr>
      <w:tr w:rsidR="00B813CB" w:rsidRPr="00B813CB" w14:paraId="212482CE" w14:textId="77777777" w:rsidTr="00704DB5">
        <w:trPr>
          <w:trHeight w:val="551"/>
        </w:trPr>
        <w:tc>
          <w:tcPr>
            <w:tcW w:w="2338" w:type="dxa"/>
          </w:tcPr>
          <w:p w14:paraId="1E1CBDB8" w14:textId="77777777" w:rsidR="00704DB5" w:rsidRPr="00B813CB" w:rsidRDefault="00704DB5" w:rsidP="001D332C">
            <w:pPr>
              <w:keepNext/>
              <w:numPr>
                <w:ilvl w:val="0"/>
                <w:numId w:val="11"/>
              </w:numPr>
              <w:rPr>
                <w:rFonts w:ascii="Helvetica 55 Roman" w:hAnsi="Helvetica 55 Roman" w:cs="HelveticaNeueLT Arabic 55 Roman"/>
                <w:sz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</w:rPr>
              <w:t>Collision</w:t>
            </w:r>
          </w:p>
        </w:tc>
        <w:tc>
          <w:tcPr>
            <w:tcW w:w="7719" w:type="dxa"/>
          </w:tcPr>
          <w:p w14:paraId="46119DA1" w14:textId="2FACBD9A" w:rsidR="00704DB5" w:rsidRPr="00B813CB" w:rsidRDefault="00704DB5" w:rsidP="00D54FBD">
            <w:pPr>
              <w:keepNext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Respect du Code de la route.</w:t>
            </w:r>
            <w:r w:rsidRPr="00B813CB">
              <w:rPr>
                <w:rFonts w:ascii="Helvetica 55 Roman" w:hAnsi="Helvetica 55 Roman" w:cs="HelveticaNeueLT Arabic 55 Roman"/>
                <w:sz w:val="16"/>
                <w:szCs w:val="16"/>
                <w:highlight w:val="cyan"/>
              </w:rPr>
              <w:t xml:space="preserve"> </w:t>
            </w:r>
          </w:p>
          <w:p w14:paraId="10F27C1D" w14:textId="32CFF688" w:rsidR="00704DB5" w:rsidRPr="00B813CB" w:rsidRDefault="00704DB5" w:rsidP="00D54FBD">
            <w:pPr>
              <w:keepNext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Stationner sur des emplacements réservés à cet effet, ne pas gêner la circulation. Si nécessaire réaliser une demande d’autorisation de voirie.</w:t>
            </w:r>
          </w:p>
          <w:p w14:paraId="5576A916" w14:textId="03E31331" w:rsidR="00704DB5" w:rsidRPr="00B813CB" w:rsidRDefault="00704DB5" w:rsidP="00D54FBD">
            <w:pPr>
              <w:keepNext/>
              <w:jc w:val="both"/>
              <w:rPr>
                <w:rFonts w:ascii="Helvetica 55 Roman" w:hAnsi="Helvetica 55 Roman" w:cs="HelveticaNeueLT Arabic 55 Roman"/>
                <w:sz w:val="18"/>
              </w:rPr>
            </w:pPr>
          </w:p>
        </w:tc>
      </w:tr>
      <w:tr w:rsidR="00B813CB" w:rsidRPr="00B813CB" w14:paraId="3599F3E4" w14:textId="77777777" w:rsidTr="00704DB5">
        <w:trPr>
          <w:cantSplit/>
        </w:trPr>
        <w:tc>
          <w:tcPr>
            <w:tcW w:w="10057" w:type="dxa"/>
            <w:gridSpan w:val="2"/>
          </w:tcPr>
          <w:p w14:paraId="10BAD049" w14:textId="77777777" w:rsidR="00704DB5" w:rsidRPr="00B813CB" w:rsidRDefault="00704DB5" w:rsidP="001D332C">
            <w:pPr>
              <w:keepNext/>
              <w:shd w:val="pct20" w:color="808080" w:fill="auto"/>
              <w:rPr>
                <w:rFonts w:ascii="Helvetica 55 Roman" w:hAnsi="Helvetica 55 Roman" w:cs="HelveticaNeueLT Arabic 55 Roman"/>
                <w:b/>
                <w:sz w:val="18"/>
              </w:rPr>
            </w:pPr>
            <w:r w:rsidRPr="00B813CB">
              <w:rPr>
                <w:rFonts w:ascii="Helvetica 55 Roman" w:hAnsi="Helvetica 55 Roman" w:cs="HelveticaNeueLT Arabic 55 Roman"/>
                <w:b/>
                <w:sz w:val="18"/>
              </w:rPr>
              <w:t>Déplacements au voisinage du chantier</w:t>
            </w:r>
          </w:p>
        </w:tc>
      </w:tr>
      <w:tr w:rsidR="00B813CB" w:rsidRPr="00B813CB" w14:paraId="20F5945C" w14:textId="77777777" w:rsidTr="00704DB5">
        <w:trPr>
          <w:trHeight w:val="737"/>
        </w:trPr>
        <w:tc>
          <w:tcPr>
            <w:tcW w:w="2338" w:type="dxa"/>
          </w:tcPr>
          <w:p w14:paraId="6E2E53E8" w14:textId="77777777" w:rsidR="00704DB5" w:rsidRPr="00B813CB" w:rsidRDefault="00704DB5" w:rsidP="001D332C">
            <w:pPr>
              <w:keepNext/>
              <w:numPr>
                <w:ilvl w:val="0"/>
                <w:numId w:val="11"/>
              </w:numPr>
              <w:rPr>
                <w:rFonts w:ascii="Helvetica 55 Roman" w:hAnsi="Helvetica 55 Roman" w:cs="HelveticaNeueLT Arabic 55 Roman"/>
                <w:sz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</w:rPr>
              <w:t>Collision</w:t>
            </w:r>
          </w:p>
          <w:p w14:paraId="33E1B51C" w14:textId="77777777" w:rsidR="00704DB5" w:rsidRPr="00B813CB" w:rsidRDefault="00704DB5" w:rsidP="001D332C">
            <w:pPr>
              <w:keepNext/>
              <w:numPr>
                <w:ilvl w:val="0"/>
                <w:numId w:val="11"/>
              </w:numPr>
              <w:rPr>
                <w:rFonts w:ascii="Helvetica 55 Roman" w:hAnsi="Helvetica 55 Roman" w:cs="HelveticaNeueLT Arabic 55 Roman"/>
                <w:sz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</w:rPr>
              <w:t>Risques pour les tiers dans l’environnement des travaux</w:t>
            </w:r>
          </w:p>
          <w:p w14:paraId="74EDC43E" w14:textId="1FE09C63" w:rsidR="00704DB5" w:rsidRPr="00B813CB" w:rsidRDefault="00704DB5" w:rsidP="00FE207A">
            <w:pPr>
              <w:keepNext/>
              <w:ind w:left="360"/>
              <w:rPr>
                <w:rFonts w:ascii="Helvetica 55 Roman" w:hAnsi="Helvetica 55 Roman" w:cs="HelveticaNeueLT Arabic 55 Roman"/>
                <w:sz w:val="16"/>
              </w:rPr>
            </w:pPr>
          </w:p>
        </w:tc>
        <w:tc>
          <w:tcPr>
            <w:tcW w:w="7719" w:type="dxa"/>
          </w:tcPr>
          <w:p w14:paraId="317EBB97" w14:textId="1ABB1AE8" w:rsidR="00704DB5" w:rsidRPr="00B813CB" w:rsidRDefault="00704DB5" w:rsidP="00D54FBD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Connaissance obligatoire des intervenants sur la réglementation relative aux risques d’intervention au voisinage d’un site technique (réseau Telecom) positionné sur la voie publique</w:t>
            </w:r>
            <w:r w:rsidRPr="00B813CB">
              <w:rPr>
                <w:rFonts w:ascii="Helvetica 55 Roman" w:hAnsi="Helvetica 55 Roman" w:cs="Calibri"/>
                <w:sz w:val="16"/>
                <w:szCs w:val="16"/>
              </w:rPr>
              <w:t> </w:t>
            </w: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: Balisage du chantier, Equipements de Protection Collectifs (EPC) et Individuels (EPI)</w:t>
            </w:r>
          </w:p>
          <w:p w14:paraId="3B31A2FB" w14:textId="0E5EA6AC" w:rsidR="00704DB5" w:rsidRPr="00B813CB" w:rsidRDefault="00704DB5" w:rsidP="00D54FBD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Le port d’une carte professionnelle ou de tout justificatif d’appartenance à l’entreprise est obligatoire.</w:t>
            </w:r>
          </w:p>
          <w:p w14:paraId="5AC2422F" w14:textId="28FEB964" w:rsidR="00704DB5" w:rsidRPr="00B813CB" w:rsidRDefault="00704DB5" w:rsidP="006B7768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l’accès est strictement limité au volume d’hébergement en utilisant le chemin d’accès défini par l</w:t>
            </w:r>
            <w:r w:rsidR="00C97C61">
              <w:rPr>
                <w:rFonts w:ascii="Helvetica 55 Roman" w:hAnsi="Helvetica 55 Roman" w:cs="HelveticaNeueLT Arabic 55 Roman"/>
                <w:sz w:val="16"/>
                <w:szCs w:val="16"/>
              </w:rPr>
              <w:t>’Opérateur d’Infrastructure</w:t>
            </w: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.</w:t>
            </w:r>
          </w:p>
          <w:p w14:paraId="76E63532" w14:textId="3D9F2CEA" w:rsidR="00704DB5" w:rsidRPr="00B813CB" w:rsidRDefault="00704DB5" w:rsidP="001D332C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Précaution particulière à prendre lors d’intervention sur des sites type armoire de rue</w:t>
            </w:r>
            <w:r w:rsidRPr="00B813CB">
              <w:rPr>
                <w:rFonts w:ascii="Helvetica 55 Roman" w:hAnsi="Helvetica 55 Roman" w:cs="Calibri"/>
                <w:sz w:val="16"/>
                <w:szCs w:val="16"/>
              </w:rPr>
              <w:t> </w:t>
            </w: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 xml:space="preserve">: risque pour les tiers (piétons) et risques de collision liés à la circulation routière. </w:t>
            </w:r>
            <w:r w:rsidRPr="00B813CB">
              <w:rPr>
                <w:rFonts w:ascii="Helvetica 55 Roman" w:hAnsi="Helvetica 55 Roman" w:cs="HelveticaNeueLT Arabic 55 Roman"/>
                <w:i/>
                <w:sz w:val="16"/>
                <w:szCs w:val="16"/>
              </w:rPr>
              <w:t>Balisage, signalisation, vêtement haute visibilité, éclairage (si intervention nocturne), homme trafic, surveillance … sous responsabilité de l’Opérateur Hébergé.</w:t>
            </w:r>
          </w:p>
          <w:p w14:paraId="4653E7BF" w14:textId="77777777" w:rsidR="00704DB5" w:rsidRPr="00B813CB" w:rsidRDefault="00704DB5" w:rsidP="001D332C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</w:tc>
      </w:tr>
      <w:tr w:rsidR="00B813CB" w:rsidRPr="00B813CB" w14:paraId="7EA6D08C" w14:textId="77777777" w:rsidTr="00704DB5">
        <w:trPr>
          <w:cantSplit/>
        </w:trPr>
        <w:tc>
          <w:tcPr>
            <w:tcW w:w="10057" w:type="dxa"/>
            <w:gridSpan w:val="2"/>
          </w:tcPr>
          <w:p w14:paraId="08495774" w14:textId="77777777" w:rsidR="00704DB5" w:rsidRPr="00B813CB" w:rsidRDefault="00704DB5" w:rsidP="001D332C">
            <w:pPr>
              <w:keepNext/>
              <w:shd w:val="pct20" w:color="808080" w:fill="auto"/>
              <w:rPr>
                <w:rFonts w:ascii="Helvetica 55 Roman" w:hAnsi="Helvetica 55 Roman" w:cs="HelveticaNeueLT Arabic 55 Roman"/>
                <w:b/>
                <w:sz w:val="18"/>
              </w:rPr>
            </w:pPr>
            <w:r w:rsidRPr="00B813CB">
              <w:rPr>
                <w:rFonts w:ascii="Helvetica 55 Roman" w:hAnsi="Helvetica 55 Roman" w:cs="HelveticaNeueLT Arabic 55 Roman"/>
                <w:b/>
              </w:rPr>
              <w:t>Définition de la zone de travail</w:t>
            </w:r>
          </w:p>
        </w:tc>
      </w:tr>
      <w:tr w:rsidR="00B813CB" w:rsidRPr="00B813CB" w14:paraId="4C5BF40E" w14:textId="77777777" w:rsidTr="00704DB5">
        <w:trPr>
          <w:trHeight w:val="737"/>
        </w:trPr>
        <w:tc>
          <w:tcPr>
            <w:tcW w:w="2338" w:type="dxa"/>
          </w:tcPr>
          <w:p w14:paraId="609B7D20" w14:textId="77777777" w:rsidR="00704DB5" w:rsidRPr="00B813CB" w:rsidRDefault="00704DB5" w:rsidP="001D332C">
            <w:pPr>
              <w:numPr>
                <w:ilvl w:val="0"/>
                <w:numId w:val="8"/>
              </w:numPr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Collision</w:t>
            </w:r>
          </w:p>
          <w:p w14:paraId="481C1A27" w14:textId="77777777" w:rsidR="00704DB5" w:rsidRPr="00B813CB" w:rsidRDefault="00704DB5" w:rsidP="001D332C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792428B9" w14:textId="77777777" w:rsidR="00704DB5" w:rsidRPr="00B813CB" w:rsidRDefault="00704DB5" w:rsidP="001D332C">
            <w:pPr>
              <w:numPr>
                <w:ilvl w:val="0"/>
                <w:numId w:val="8"/>
              </w:numPr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Chute</w:t>
            </w:r>
          </w:p>
        </w:tc>
        <w:tc>
          <w:tcPr>
            <w:tcW w:w="7719" w:type="dxa"/>
          </w:tcPr>
          <w:p w14:paraId="7B0A7EB7" w14:textId="77777777" w:rsidR="00704DB5" w:rsidRPr="00B813CB" w:rsidRDefault="00704DB5" w:rsidP="00D54FBD">
            <w:pPr>
              <w:pStyle w:val="Default"/>
              <w:rPr>
                <w:rFonts w:ascii="Helvetica 55 Roman" w:hAnsi="Helvetica 55 Roman" w:cs="HelveticaNeueLT Arabic 55 Roman"/>
                <w:color w:val="auto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color w:val="auto"/>
                <w:sz w:val="16"/>
                <w:szCs w:val="16"/>
              </w:rPr>
              <w:t xml:space="preserve">- Vérifier l’absence de personnel dans les zones d’interventions. </w:t>
            </w:r>
          </w:p>
          <w:p w14:paraId="7B3B4A3F" w14:textId="1FBCDAE9" w:rsidR="00704DB5" w:rsidRPr="00B813CB" w:rsidRDefault="00704DB5" w:rsidP="001D332C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Baliser le chantier par un ruban bicolore et signalisation type «</w:t>
            </w:r>
            <w:r w:rsidRPr="00B813CB">
              <w:rPr>
                <w:rFonts w:ascii="Helvetica 55 Roman" w:hAnsi="Helvetica 55 Roman" w:cs="Calibri"/>
                <w:sz w:val="16"/>
                <w:szCs w:val="16"/>
              </w:rPr>
              <w:t> </w:t>
            </w: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chantier en cours</w:t>
            </w:r>
            <w:r w:rsidRPr="00B813CB">
              <w:rPr>
                <w:rFonts w:ascii="Helvetica 55 Roman" w:hAnsi="Helvetica 55 Roman" w:cs="Calibri"/>
                <w:sz w:val="16"/>
                <w:szCs w:val="16"/>
              </w:rPr>
              <w:t> </w:t>
            </w: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 xml:space="preserve">» à mettre en place.  </w:t>
            </w:r>
          </w:p>
          <w:p w14:paraId="3CA4D295" w14:textId="034ECE0C" w:rsidR="00704DB5" w:rsidRPr="00B813CB" w:rsidRDefault="00704DB5" w:rsidP="00D54FBD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br/>
              <w:t xml:space="preserve">- Limiter l’ouverture des </w:t>
            </w:r>
            <w:proofErr w:type="gramStart"/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portes  sécurisées</w:t>
            </w:r>
            <w:proofErr w:type="gramEnd"/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 xml:space="preserve"> (supervisées) au strict  temps nécessaire à la livraison du matériel. Après passage, les portes et </w:t>
            </w:r>
            <w:proofErr w:type="gramStart"/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accès  doivent</w:t>
            </w:r>
            <w:proofErr w:type="gramEnd"/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 xml:space="preserve"> être fermées.</w:t>
            </w:r>
          </w:p>
          <w:p w14:paraId="512ACC80" w14:textId="208EC321" w:rsidR="00704DB5" w:rsidRPr="00B813CB" w:rsidRDefault="00704DB5" w:rsidP="00D54FBD">
            <w:pPr>
              <w:pStyle w:val="Default"/>
              <w:rPr>
                <w:rFonts w:ascii="Helvetica 55 Roman" w:hAnsi="Helvetica 55 Roman" w:cs="HelveticaNeueLT Arabic 55 Roman"/>
                <w:color w:val="auto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color w:val="auto"/>
                <w:sz w:val="16"/>
                <w:szCs w:val="16"/>
              </w:rPr>
              <w:t xml:space="preserve">- Pas de </w:t>
            </w:r>
            <w:proofErr w:type="spellStart"/>
            <w:r w:rsidRPr="00B813CB">
              <w:rPr>
                <w:rFonts w:ascii="Helvetica 55 Roman" w:hAnsi="Helvetica 55 Roman" w:cs="HelveticaNeueLT Arabic 55 Roman"/>
                <w:color w:val="auto"/>
                <w:sz w:val="16"/>
                <w:szCs w:val="16"/>
              </w:rPr>
              <w:t>co-activité</w:t>
            </w:r>
            <w:proofErr w:type="spellEnd"/>
            <w:r w:rsidRPr="00B813CB">
              <w:rPr>
                <w:rFonts w:ascii="Helvetica 55 Roman" w:hAnsi="Helvetica 55 Roman" w:cs="HelveticaNeueLT Arabic 55 Roman"/>
                <w:color w:val="auto"/>
                <w:sz w:val="16"/>
                <w:szCs w:val="16"/>
              </w:rPr>
              <w:t xml:space="preserve">, pas de travaux en superposition et ou de travaux sur la même zone. </w:t>
            </w:r>
          </w:p>
          <w:p w14:paraId="71F433FF" w14:textId="0D470D33" w:rsidR="00704DB5" w:rsidRPr="00B813CB" w:rsidRDefault="00704DB5" w:rsidP="00D54FBD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Les zones de circulations doivent être libres de tout encombrant ou outils.</w:t>
            </w:r>
          </w:p>
          <w:p w14:paraId="33178889" w14:textId="5D786F44" w:rsidR="00704DB5" w:rsidRPr="00B813CB" w:rsidRDefault="00704DB5" w:rsidP="00D54FBD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Respecter la zone attribuée.</w:t>
            </w:r>
          </w:p>
          <w:p w14:paraId="79D22874" w14:textId="77777777" w:rsidR="00704DB5" w:rsidRPr="00B813CB" w:rsidRDefault="00704DB5" w:rsidP="00D54FBD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64C76998" w14:textId="72F0FDF2" w:rsidR="00704DB5" w:rsidRPr="00B813CB" w:rsidRDefault="00704DB5" w:rsidP="00D54FBD">
            <w:pPr>
              <w:rPr>
                <w:rFonts w:ascii="Helvetica 55 Roman" w:hAnsi="Helvetica 55 Roman" w:cs="HelveticaNeueLT Arabic 55 Roman"/>
                <w:sz w:val="16"/>
                <w:szCs w:val="16"/>
                <w:highlight w:val="cyan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Il est rigoureusement interdit de faire pénétrer sur les lieux des personnes non autorisées.</w:t>
            </w:r>
          </w:p>
          <w:p w14:paraId="05741C5D" w14:textId="77777777" w:rsidR="00704DB5" w:rsidRPr="00B813CB" w:rsidRDefault="00704DB5" w:rsidP="001D332C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</w:tc>
      </w:tr>
      <w:tr w:rsidR="00B813CB" w:rsidRPr="00B813CB" w14:paraId="2130AA15" w14:textId="77777777" w:rsidTr="00704DB5">
        <w:trPr>
          <w:cantSplit/>
        </w:trPr>
        <w:tc>
          <w:tcPr>
            <w:tcW w:w="10057" w:type="dxa"/>
            <w:gridSpan w:val="2"/>
          </w:tcPr>
          <w:p w14:paraId="7EAE9DBD" w14:textId="77777777" w:rsidR="00704DB5" w:rsidRPr="00B813CB" w:rsidRDefault="00704DB5" w:rsidP="001D332C">
            <w:pPr>
              <w:keepNext/>
              <w:shd w:val="pct20" w:color="808080" w:fill="auto"/>
              <w:rPr>
                <w:rFonts w:ascii="Helvetica 55 Roman" w:hAnsi="Helvetica 55 Roman" w:cs="HelveticaNeueLT Arabic 55 Roman"/>
                <w:b/>
                <w:sz w:val="18"/>
              </w:rPr>
            </w:pPr>
            <w:r w:rsidRPr="00B813CB">
              <w:rPr>
                <w:rFonts w:ascii="Helvetica 55 Roman" w:hAnsi="Helvetica 55 Roman" w:cs="HelveticaNeueLT Arabic 55 Roman"/>
                <w:b/>
              </w:rPr>
              <w:t xml:space="preserve">Circulation sur matériaux fragiles </w:t>
            </w:r>
          </w:p>
        </w:tc>
      </w:tr>
      <w:tr w:rsidR="00B813CB" w:rsidRPr="00B813CB" w14:paraId="38AF173C" w14:textId="77777777" w:rsidTr="00704DB5">
        <w:trPr>
          <w:trHeight w:val="737"/>
        </w:trPr>
        <w:tc>
          <w:tcPr>
            <w:tcW w:w="2338" w:type="dxa"/>
          </w:tcPr>
          <w:p w14:paraId="62F9B88D" w14:textId="77777777" w:rsidR="00704DB5" w:rsidRPr="00B813CB" w:rsidRDefault="00704DB5" w:rsidP="001D332C">
            <w:pPr>
              <w:keepNext/>
              <w:numPr>
                <w:ilvl w:val="0"/>
                <w:numId w:val="11"/>
              </w:numPr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Chute de personnes</w:t>
            </w:r>
          </w:p>
          <w:p w14:paraId="2129D9A8" w14:textId="77777777" w:rsidR="00704DB5" w:rsidRPr="00B813CB" w:rsidRDefault="00704DB5" w:rsidP="001D332C">
            <w:pPr>
              <w:keepNext/>
              <w:ind w:left="360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</w:tc>
        <w:tc>
          <w:tcPr>
            <w:tcW w:w="7719" w:type="dxa"/>
          </w:tcPr>
          <w:p w14:paraId="1E705EF9" w14:textId="42D89E54" w:rsidR="00704DB5" w:rsidRPr="00B813CB" w:rsidRDefault="00704DB5" w:rsidP="000C6428">
            <w:pPr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Signaler et protéger les ouvertures type faux planchers, tranchée, chambres … (surveillance, balisage, garde-fou …). Refermer après intervention.</w:t>
            </w:r>
          </w:p>
          <w:p w14:paraId="0B3EE365" w14:textId="6F656090" w:rsidR="00704DB5" w:rsidRPr="00B813CB" w:rsidRDefault="00704DB5" w:rsidP="000C6428">
            <w:pPr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Ne pas monter sur les chemins de câble.</w:t>
            </w:r>
          </w:p>
          <w:p w14:paraId="71A27AD0" w14:textId="77777777" w:rsidR="00704DB5" w:rsidRPr="00B813CB" w:rsidRDefault="00704DB5" w:rsidP="001D332C">
            <w:pPr>
              <w:keepNext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</w:tc>
      </w:tr>
      <w:tr w:rsidR="00B813CB" w:rsidRPr="00B813CB" w14:paraId="619BAB2A" w14:textId="77777777" w:rsidTr="00704DB5">
        <w:trPr>
          <w:cantSplit/>
        </w:trPr>
        <w:tc>
          <w:tcPr>
            <w:tcW w:w="10057" w:type="dxa"/>
            <w:gridSpan w:val="2"/>
          </w:tcPr>
          <w:p w14:paraId="301B1A96" w14:textId="77777777" w:rsidR="00704DB5" w:rsidRPr="00B813CB" w:rsidRDefault="00704DB5" w:rsidP="001D332C">
            <w:pPr>
              <w:keepNext/>
              <w:shd w:val="pct20" w:color="808080" w:fill="auto"/>
              <w:rPr>
                <w:rFonts w:ascii="Helvetica 55 Roman" w:hAnsi="Helvetica 55 Roman" w:cs="HelveticaNeueLT Arabic 55 Roman"/>
                <w:b/>
                <w:sz w:val="18"/>
              </w:rPr>
            </w:pPr>
            <w:r w:rsidRPr="00B813CB">
              <w:rPr>
                <w:rFonts w:ascii="Helvetica 55 Roman" w:hAnsi="Helvetica 55 Roman" w:cs="HelveticaNeueLT Arabic 55 Roman"/>
                <w:b/>
              </w:rPr>
              <w:t>Stockage</w:t>
            </w:r>
          </w:p>
        </w:tc>
      </w:tr>
      <w:tr w:rsidR="00B813CB" w:rsidRPr="00B813CB" w14:paraId="52E01132" w14:textId="77777777" w:rsidTr="00704DB5">
        <w:trPr>
          <w:trHeight w:val="737"/>
        </w:trPr>
        <w:tc>
          <w:tcPr>
            <w:tcW w:w="2338" w:type="dxa"/>
          </w:tcPr>
          <w:p w14:paraId="2C0248F8" w14:textId="77777777" w:rsidR="00704DB5" w:rsidRPr="00B813CB" w:rsidRDefault="00704DB5" w:rsidP="001D332C">
            <w:pPr>
              <w:numPr>
                <w:ilvl w:val="0"/>
                <w:numId w:val="9"/>
              </w:numPr>
              <w:rPr>
                <w:rFonts w:ascii="Helvetica 55 Roman" w:hAnsi="Helvetica 55 Roman" w:cs="HelveticaNeueLT Arabic 55 Roman"/>
                <w:sz w:val="16"/>
              </w:rPr>
            </w:pPr>
            <w:proofErr w:type="gramStart"/>
            <w:r w:rsidRPr="00B813CB">
              <w:rPr>
                <w:rFonts w:ascii="Helvetica 55 Roman" w:hAnsi="Helvetica 55 Roman" w:cs="HelveticaNeueLT Arabic 55 Roman"/>
                <w:sz w:val="16"/>
              </w:rPr>
              <w:t>Chute  de</w:t>
            </w:r>
            <w:proofErr w:type="gramEnd"/>
            <w:r w:rsidRPr="00B813CB">
              <w:rPr>
                <w:rFonts w:ascii="Helvetica 55 Roman" w:hAnsi="Helvetica 55 Roman" w:cs="HelveticaNeueLT Arabic 55 Roman"/>
                <w:sz w:val="16"/>
              </w:rPr>
              <w:t xml:space="preserve"> la charge</w:t>
            </w:r>
          </w:p>
          <w:p w14:paraId="6EB61C58" w14:textId="77777777" w:rsidR="00704DB5" w:rsidRPr="00B813CB" w:rsidRDefault="00704DB5" w:rsidP="001D332C">
            <w:pPr>
              <w:numPr>
                <w:ilvl w:val="0"/>
                <w:numId w:val="9"/>
              </w:numPr>
              <w:rPr>
                <w:rFonts w:ascii="Helvetica 55 Roman" w:hAnsi="Helvetica 55 Roman" w:cs="HelveticaNeueLT Arabic 55 Roman"/>
                <w:sz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</w:rPr>
              <w:t>Chocs</w:t>
            </w:r>
            <w:r w:rsidRPr="00B813CB">
              <w:rPr>
                <w:rFonts w:ascii="Helvetica 55 Roman" w:hAnsi="Helvetica 55 Roman" w:cs="HelveticaNeueLT Arabic 55 Roman"/>
                <w:sz w:val="16"/>
              </w:rPr>
              <w:fldChar w:fldCharType="begin"/>
            </w:r>
            <w:r w:rsidRPr="00B813CB">
              <w:rPr>
                <w:rFonts w:ascii="Helvetica 55 Roman" w:hAnsi="Helvetica 55 Roman" w:cs="HelveticaNeueLT Arabic 55 Roman"/>
                <w:sz w:val="16"/>
              </w:rPr>
              <w:instrText xml:space="preserve">  </w:instrText>
            </w:r>
            <w:r w:rsidRPr="00B813CB">
              <w:rPr>
                <w:rFonts w:ascii="Helvetica 55 Roman" w:hAnsi="Helvetica 55 Roman" w:cs="HelveticaNeueLT Arabic 55 Roman"/>
                <w:sz w:val="16"/>
              </w:rPr>
              <w:fldChar w:fldCharType="end"/>
            </w:r>
          </w:p>
        </w:tc>
        <w:tc>
          <w:tcPr>
            <w:tcW w:w="7719" w:type="dxa"/>
          </w:tcPr>
          <w:p w14:paraId="5B6A5C65" w14:textId="77777777" w:rsidR="00704DB5" w:rsidRPr="00B813CB" w:rsidRDefault="00704DB5" w:rsidP="001D332C">
            <w:pPr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8"/>
              </w:rPr>
              <w:t>-</w:t>
            </w: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 xml:space="preserve"> Éviter les empilages.</w:t>
            </w:r>
          </w:p>
          <w:p w14:paraId="1A67756C" w14:textId="77777777" w:rsidR="00704DB5" w:rsidRPr="00B813CB" w:rsidRDefault="00704DB5" w:rsidP="001D332C">
            <w:pPr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Stockage interdit dans les lieux de passage et devant les dispositifs d’alerte et de lutte contre l’incendie.</w:t>
            </w:r>
          </w:p>
          <w:p w14:paraId="0C16F08E" w14:textId="0249EA92" w:rsidR="00704DB5" w:rsidRPr="00B813CB" w:rsidRDefault="00704DB5" w:rsidP="001D332C">
            <w:pPr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Pas de stockage de produit chimique sur site.</w:t>
            </w:r>
          </w:p>
          <w:p w14:paraId="0E1064D6" w14:textId="77777777" w:rsidR="00704DB5" w:rsidRPr="00B813CB" w:rsidRDefault="00704DB5" w:rsidP="001D332C">
            <w:pPr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25F92CDA" w14:textId="77777777" w:rsidR="00704DB5" w:rsidRPr="00B813CB" w:rsidRDefault="00704DB5" w:rsidP="001D332C">
            <w:pPr>
              <w:jc w:val="both"/>
              <w:rPr>
                <w:rFonts w:ascii="Helvetica 55 Roman" w:hAnsi="Helvetica 55 Roman" w:cs="HelveticaNeueLT Arabic 55 Roman"/>
                <w:b/>
                <w:bCs/>
                <w:strike/>
                <w:sz w:val="18"/>
              </w:rPr>
            </w:pPr>
          </w:p>
        </w:tc>
      </w:tr>
      <w:tr w:rsidR="00B813CB" w:rsidRPr="00B813CB" w14:paraId="6835E769" w14:textId="77777777" w:rsidTr="00704DB5">
        <w:trPr>
          <w:cantSplit/>
        </w:trPr>
        <w:tc>
          <w:tcPr>
            <w:tcW w:w="10057" w:type="dxa"/>
            <w:gridSpan w:val="2"/>
          </w:tcPr>
          <w:p w14:paraId="79008ED1" w14:textId="77777777" w:rsidR="00704DB5" w:rsidRPr="00B813CB" w:rsidRDefault="00704DB5" w:rsidP="001D332C">
            <w:pPr>
              <w:keepNext/>
              <w:shd w:val="pct20" w:color="808080" w:fill="auto"/>
              <w:rPr>
                <w:rFonts w:ascii="Helvetica 55 Roman" w:hAnsi="Helvetica 55 Roman" w:cs="HelveticaNeueLT Arabic 55 Roman"/>
                <w:b/>
                <w:sz w:val="18"/>
              </w:rPr>
            </w:pPr>
            <w:r w:rsidRPr="00B813CB">
              <w:rPr>
                <w:rFonts w:ascii="Helvetica 55 Roman" w:hAnsi="Helvetica 55 Roman" w:cs="HelveticaNeueLT Arabic 55 Roman"/>
                <w:b/>
                <w:sz w:val="18"/>
              </w:rPr>
              <w:t>Manutention</w:t>
            </w:r>
          </w:p>
        </w:tc>
      </w:tr>
      <w:tr w:rsidR="00B813CB" w:rsidRPr="00B813CB" w14:paraId="149FF5CE" w14:textId="77777777" w:rsidTr="00704DB5">
        <w:trPr>
          <w:trHeight w:val="1137"/>
        </w:trPr>
        <w:tc>
          <w:tcPr>
            <w:tcW w:w="2338" w:type="dxa"/>
          </w:tcPr>
          <w:p w14:paraId="76FB870D" w14:textId="77777777" w:rsidR="00704DB5" w:rsidRPr="00B813CB" w:rsidRDefault="00704DB5" w:rsidP="001D332C">
            <w:pPr>
              <w:keepNext/>
              <w:numPr>
                <w:ilvl w:val="0"/>
                <w:numId w:val="11"/>
              </w:numPr>
              <w:rPr>
                <w:rFonts w:ascii="Helvetica 55 Roman" w:hAnsi="Helvetica 55 Roman" w:cs="HelveticaNeueLT Arabic 55 Roman"/>
                <w:sz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</w:rPr>
              <w:t>Douleurs au dos</w:t>
            </w:r>
          </w:p>
          <w:p w14:paraId="2A78EABF" w14:textId="77777777" w:rsidR="00704DB5" w:rsidRPr="00B813CB" w:rsidRDefault="00704DB5" w:rsidP="001D332C">
            <w:pPr>
              <w:keepNext/>
              <w:numPr>
                <w:ilvl w:val="0"/>
                <w:numId w:val="11"/>
              </w:numPr>
              <w:rPr>
                <w:rFonts w:ascii="Helvetica 55 Roman" w:hAnsi="Helvetica 55 Roman" w:cs="HelveticaNeueLT Arabic 55 Roman"/>
                <w:sz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</w:rPr>
              <w:t>Blessures aux mains</w:t>
            </w:r>
          </w:p>
          <w:p w14:paraId="7BD25FF3" w14:textId="77777777" w:rsidR="00704DB5" w:rsidRPr="00B813CB" w:rsidRDefault="00704DB5" w:rsidP="001D332C">
            <w:pPr>
              <w:keepNext/>
              <w:numPr>
                <w:ilvl w:val="0"/>
                <w:numId w:val="11"/>
              </w:numPr>
              <w:rPr>
                <w:rFonts w:ascii="Helvetica 55 Roman" w:hAnsi="Helvetica 55 Roman" w:cs="HelveticaNeueLT Arabic 55 Roman"/>
                <w:sz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</w:rPr>
              <w:t>Chute de la charge</w:t>
            </w:r>
          </w:p>
          <w:p w14:paraId="50B7E0D1" w14:textId="77777777" w:rsidR="00704DB5" w:rsidRPr="00B813CB" w:rsidRDefault="00704DB5" w:rsidP="001D332C">
            <w:pPr>
              <w:keepNext/>
              <w:numPr>
                <w:ilvl w:val="0"/>
                <w:numId w:val="11"/>
              </w:numPr>
              <w:rPr>
                <w:rFonts w:ascii="Helvetica 55 Roman" w:hAnsi="Helvetica 55 Roman" w:cs="HelveticaNeueLT Arabic 55 Roman"/>
                <w:sz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</w:rPr>
              <w:t>Chocs</w:t>
            </w:r>
          </w:p>
        </w:tc>
        <w:tc>
          <w:tcPr>
            <w:tcW w:w="7719" w:type="dxa"/>
          </w:tcPr>
          <w:p w14:paraId="39388F5D" w14:textId="6CB447F4" w:rsidR="00704DB5" w:rsidRPr="00B813CB" w:rsidRDefault="00704DB5" w:rsidP="001D332C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Baliser la zone à risque et faire respecter la consigne de ne pas rester sous les charges</w:t>
            </w:r>
          </w:p>
          <w:p w14:paraId="11CB4DC3" w14:textId="77777777" w:rsidR="00704DB5" w:rsidRPr="00B813CB" w:rsidRDefault="00704DB5" w:rsidP="000C6428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 xml:space="preserve">- Définir les moyens de manutention utilisables pour amener les charges jusqu’au </w:t>
            </w:r>
            <w:proofErr w:type="spellStart"/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shelter</w:t>
            </w:r>
            <w:proofErr w:type="spellEnd"/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 xml:space="preserve"> et préciser les circulations à utiliser.</w:t>
            </w:r>
          </w:p>
          <w:p w14:paraId="260B6D3F" w14:textId="0F2EC6DD" w:rsidR="00704DB5" w:rsidRPr="00B813CB" w:rsidRDefault="00704DB5" w:rsidP="000C6428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Stockage interdit dans les lieux de passage et devant les dispositifs d’alerte et de lutte contre l’incendie.</w:t>
            </w:r>
          </w:p>
          <w:p w14:paraId="23A2C787" w14:textId="77777777" w:rsidR="00704DB5" w:rsidRPr="00B813CB" w:rsidRDefault="00704DB5" w:rsidP="001D332C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4AD9D884" w14:textId="77777777" w:rsidR="00704DB5" w:rsidRPr="00B813CB" w:rsidRDefault="00704DB5" w:rsidP="001D332C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1062A76E" w14:textId="77777777" w:rsidR="00704DB5" w:rsidRPr="00B813CB" w:rsidRDefault="00704DB5" w:rsidP="000C6428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</w:tc>
      </w:tr>
      <w:tr w:rsidR="00B813CB" w:rsidRPr="00B813CB" w14:paraId="63594A32" w14:textId="77777777" w:rsidTr="00704DB5">
        <w:trPr>
          <w:cantSplit/>
        </w:trPr>
        <w:tc>
          <w:tcPr>
            <w:tcW w:w="10057" w:type="dxa"/>
            <w:gridSpan w:val="2"/>
          </w:tcPr>
          <w:p w14:paraId="57A58CCB" w14:textId="77777777" w:rsidR="00704DB5" w:rsidRPr="00B813CB" w:rsidRDefault="00704DB5" w:rsidP="001D332C">
            <w:pPr>
              <w:keepNext/>
              <w:shd w:val="pct20" w:color="808080" w:fill="auto"/>
              <w:rPr>
                <w:rFonts w:ascii="Helvetica 55 Roman" w:hAnsi="Helvetica 55 Roman" w:cs="HelveticaNeueLT Arabic 55 Roman"/>
                <w:b/>
                <w:sz w:val="18"/>
              </w:rPr>
            </w:pPr>
            <w:r w:rsidRPr="00B813CB">
              <w:rPr>
                <w:rFonts w:ascii="Helvetica 55 Roman" w:hAnsi="Helvetica 55 Roman" w:cs="HelveticaNeueLT Arabic 55 Roman"/>
                <w:b/>
              </w:rPr>
              <w:t>Faux plancher</w:t>
            </w:r>
          </w:p>
        </w:tc>
      </w:tr>
      <w:tr w:rsidR="00704DB5" w:rsidRPr="00B813CB" w14:paraId="66B85A0C" w14:textId="77777777" w:rsidTr="00704DB5">
        <w:trPr>
          <w:trHeight w:val="737"/>
        </w:trPr>
        <w:tc>
          <w:tcPr>
            <w:tcW w:w="2338" w:type="dxa"/>
          </w:tcPr>
          <w:p w14:paraId="73805A85" w14:textId="77777777" w:rsidR="00704DB5" w:rsidRPr="00B813CB" w:rsidRDefault="00704DB5" w:rsidP="001D332C">
            <w:pPr>
              <w:keepNext/>
              <w:numPr>
                <w:ilvl w:val="0"/>
                <w:numId w:val="10"/>
              </w:numPr>
              <w:ind w:hanging="720"/>
              <w:rPr>
                <w:rFonts w:ascii="Helvetica 55 Roman" w:hAnsi="Helvetica 55 Roman" w:cs="HelveticaNeueLT Arabic 55 Roman"/>
                <w:sz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</w:rPr>
              <w:t>Trébuchement</w:t>
            </w:r>
          </w:p>
          <w:p w14:paraId="1E1D91E9" w14:textId="77777777" w:rsidR="00704DB5" w:rsidRPr="00B813CB" w:rsidRDefault="00704DB5" w:rsidP="001D332C">
            <w:pPr>
              <w:keepNext/>
              <w:numPr>
                <w:ilvl w:val="0"/>
                <w:numId w:val="10"/>
              </w:numPr>
              <w:ind w:hanging="720"/>
              <w:rPr>
                <w:rFonts w:ascii="Helvetica 55 Roman" w:hAnsi="Helvetica 55 Roman" w:cs="HelveticaNeueLT Arabic 55 Roman"/>
                <w:sz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</w:rPr>
              <w:t>Instabilité</w:t>
            </w:r>
          </w:p>
          <w:p w14:paraId="6F735934" w14:textId="77777777" w:rsidR="00704DB5" w:rsidRPr="00B813CB" w:rsidRDefault="00704DB5" w:rsidP="001D332C">
            <w:pPr>
              <w:keepNext/>
              <w:numPr>
                <w:ilvl w:val="0"/>
                <w:numId w:val="10"/>
              </w:numPr>
              <w:ind w:hanging="720"/>
              <w:rPr>
                <w:rFonts w:ascii="Helvetica 55 Roman" w:hAnsi="Helvetica 55 Roman" w:cs="HelveticaNeueLT Arabic 55 Roman"/>
                <w:sz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</w:rPr>
              <w:t>Chute plain-pied</w:t>
            </w:r>
          </w:p>
        </w:tc>
        <w:tc>
          <w:tcPr>
            <w:tcW w:w="7719" w:type="dxa"/>
          </w:tcPr>
          <w:p w14:paraId="665370B0" w14:textId="101BF64D" w:rsidR="00704DB5" w:rsidRPr="00B813CB" w:rsidRDefault="00704DB5" w:rsidP="000C6428">
            <w:pPr>
              <w:keepNext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Ne soulever les dalles de plancher qu’avec des ventouses (interdiction d’objet leviers, obligations de balisage (signaler et protéger les ouvertures</w:t>
            </w:r>
            <w:proofErr w:type="gramStart"/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),  remettre</w:t>
            </w:r>
            <w:proofErr w:type="gramEnd"/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 xml:space="preserve"> les dalles en fin d’intervention.</w:t>
            </w:r>
          </w:p>
          <w:p w14:paraId="5B3953E6" w14:textId="77777777" w:rsidR="00704DB5" w:rsidRPr="00B813CB" w:rsidRDefault="00704DB5" w:rsidP="000C6428">
            <w:pPr>
              <w:keepNext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60BB9111" w14:textId="5D5B3AD2" w:rsidR="00704DB5" w:rsidRPr="00B813CB" w:rsidRDefault="00704DB5" w:rsidP="00967068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Les zones de circulations doivent être libres de tout encombrant, outils.</w:t>
            </w:r>
          </w:p>
          <w:p w14:paraId="0FEC71EB" w14:textId="77777777" w:rsidR="00704DB5" w:rsidRPr="00B813CB" w:rsidRDefault="00704DB5" w:rsidP="00967068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7CDAFFDC" w14:textId="77777777" w:rsidR="00704DB5" w:rsidRPr="00B813CB" w:rsidRDefault="00704DB5" w:rsidP="00967068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16B91929" w14:textId="77777777" w:rsidR="00704DB5" w:rsidRPr="00B813CB" w:rsidRDefault="00704DB5" w:rsidP="001D332C">
            <w:pPr>
              <w:keepNext/>
              <w:jc w:val="both"/>
              <w:rPr>
                <w:rFonts w:ascii="Helvetica 55 Roman" w:hAnsi="Helvetica 55 Roman" w:cs="HelveticaNeueLT Arabic 55 Roman"/>
                <w:sz w:val="18"/>
              </w:rPr>
            </w:pPr>
          </w:p>
        </w:tc>
      </w:tr>
    </w:tbl>
    <w:p w14:paraId="49636B4E" w14:textId="77777777" w:rsidR="00114C1B" w:rsidRPr="00B813CB" w:rsidRDefault="00114C1B" w:rsidP="00114C1B">
      <w:pPr>
        <w:rPr>
          <w:rFonts w:ascii="Helvetica 55 Roman" w:hAnsi="Helvetica 55 Roman" w:cs="HelveticaNeueLT Arabic 55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237"/>
        <w:gridCol w:w="1418"/>
      </w:tblGrid>
      <w:tr w:rsidR="00B813CB" w:rsidRPr="00B813CB" w14:paraId="4112B04D" w14:textId="77777777" w:rsidTr="001D332C">
        <w:trPr>
          <w:cantSplit/>
        </w:trPr>
        <w:tc>
          <w:tcPr>
            <w:tcW w:w="8575" w:type="dxa"/>
            <w:gridSpan w:val="2"/>
          </w:tcPr>
          <w:p w14:paraId="06186D3A" w14:textId="77777777" w:rsidR="00114C1B" w:rsidRPr="00B813CB" w:rsidRDefault="00114C1B" w:rsidP="001D332C">
            <w:pPr>
              <w:keepNext/>
              <w:shd w:val="pct20" w:color="808080" w:fill="auto"/>
              <w:rPr>
                <w:rFonts w:ascii="Helvetica 55 Roman" w:hAnsi="Helvetica 55 Roman" w:cs="HelveticaNeueLT Arabic 55 Roman"/>
                <w:b/>
                <w:sz w:val="18"/>
              </w:rPr>
            </w:pPr>
            <w:r w:rsidRPr="00B813CB">
              <w:rPr>
                <w:rFonts w:ascii="Helvetica 55 Roman" w:hAnsi="Helvetica 55 Roman" w:cs="HelveticaNeueLT Arabic 55 Roman"/>
                <w:b/>
              </w:rPr>
              <w:lastRenderedPageBreak/>
              <w:t>Travaux électriques</w:t>
            </w:r>
          </w:p>
        </w:tc>
        <w:tc>
          <w:tcPr>
            <w:tcW w:w="1418" w:type="dxa"/>
          </w:tcPr>
          <w:p w14:paraId="7222EE08" w14:textId="77777777" w:rsidR="00114C1B" w:rsidRPr="00B813CB" w:rsidRDefault="00114C1B" w:rsidP="001D332C">
            <w:pPr>
              <w:keepNext/>
              <w:shd w:val="pct20" w:color="808080" w:fill="auto"/>
              <w:rPr>
                <w:rFonts w:ascii="Helvetica 55 Roman" w:hAnsi="Helvetica 55 Roman" w:cs="HelveticaNeueLT Arabic 55 Roman"/>
                <w:b/>
                <w:sz w:val="18"/>
              </w:rPr>
            </w:pPr>
          </w:p>
        </w:tc>
      </w:tr>
      <w:tr w:rsidR="00B813CB" w:rsidRPr="00B813CB" w14:paraId="6DE9DB34" w14:textId="77777777" w:rsidTr="001D332C">
        <w:trPr>
          <w:trHeight w:val="1468"/>
        </w:trPr>
        <w:tc>
          <w:tcPr>
            <w:tcW w:w="2338" w:type="dxa"/>
          </w:tcPr>
          <w:p w14:paraId="05025C82" w14:textId="77777777" w:rsidR="00114C1B" w:rsidRPr="00B813CB" w:rsidRDefault="00114C1B" w:rsidP="001D332C">
            <w:pPr>
              <w:keepNext/>
              <w:numPr>
                <w:ilvl w:val="0"/>
                <w:numId w:val="11"/>
              </w:numPr>
              <w:rPr>
                <w:rFonts w:ascii="Helvetica 55 Roman" w:hAnsi="Helvetica 55 Roman" w:cs="HelveticaNeueLT Arabic 55 Roman"/>
                <w:sz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</w:rPr>
              <w:t>Électrocution</w:t>
            </w:r>
          </w:p>
          <w:p w14:paraId="46A3953C" w14:textId="77777777" w:rsidR="00114C1B" w:rsidRPr="00B813CB" w:rsidRDefault="00114C1B" w:rsidP="001D332C">
            <w:pPr>
              <w:keepNext/>
              <w:numPr>
                <w:ilvl w:val="0"/>
                <w:numId w:val="11"/>
              </w:numPr>
              <w:rPr>
                <w:rFonts w:ascii="Helvetica 55 Roman" w:hAnsi="Helvetica 55 Roman" w:cs="HelveticaNeueLT Arabic 55 Roman"/>
                <w:sz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</w:rPr>
              <w:t>Décharge électrique</w:t>
            </w:r>
          </w:p>
          <w:p w14:paraId="0CA0E682" w14:textId="77777777" w:rsidR="00114C1B" w:rsidRPr="00B813CB" w:rsidRDefault="00114C1B" w:rsidP="001D332C">
            <w:pPr>
              <w:keepNext/>
              <w:numPr>
                <w:ilvl w:val="0"/>
                <w:numId w:val="11"/>
              </w:numPr>
              <w:rPr>
                <w:rFonts w:ascii="Helvetica 55 Roman" w:hAnsi="Helvetica 55 Roman" w:cs="HelveticaNeueLT Arabic 55 Roman"/>
                <w:sz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</w:rPr>
              <w:t>Brûlures</w:t>
            </w:r>
          </w:p>
          <w:p w14:paraId="13B7B630" w14:textId="77777777" w:rsidR="00114C1B" w:rsidRPr="00B813CB" w:rsidRDefault="00114C1B" w:rsidP="001D332C">
            <w:pPr>
              <w:keepNext/>
              <w:numPr>
                <w:ilvl w:val="0"/>
                <w:numId w:val="11"/>
              </w:numPr>
              <w:rPr>
                <w:rFonts w:ascii="Helvetica 55 Roman" w:hAnsi="Helvetica 55 Roman" w:cs="HelveticaNeueLT Arabic 55 Roman"/>
                <w:sz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</w:rPr>
              <w:t>Chute</w:t>
            </w:r>
          </w:p>
          <w:p w14:paraId="09D50251" w14:textId="77777777" w:rsidR="00114C1B" w:rsidRPr="00B813CB" w:rsidRDefault="00114C1B" w:rsidP="001D332C">
            <w:pPr>
              <w:keepNext/>
              <w:numPr>
                <w:ilvl w:val="0"/>
                <w:numId w:val="11"/>
              </w:numPr>
              <w:rPr>
                <w:rFonts w:ascii="Helvetica 55 Roman" w:hAnsi="Helvetica 55 Roman" w:cs="HelveticaNeueLT Arabic 55 Roman"/>
                <w:sz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</w:rPr>
              <w:t>Projection de particules</w:t>
            </w:r>
          </w:p>
        </w:tc>
        <w:tc>
          <w:tcPr>
            <w:tcW w:w="6237" w:type="dxa"/>
          </w:tcPr>
          <w:p w14:paraId="44F3DBD8" w14:textId="6AC9CC1A" w:rsidR="00147B52" w:rsidRPr="00B813CB" w:rsidRDefault="00147B52" w:rsidP="00147B52">
            <w:pPr>
              <w:pStyle w:val="Default"/>
              <w:rPr>
                <w:rFonts w:ascii="Helvetica 55 Roman" w:hAnsi="Helvetica 55 Roman" w:cs="HelveticaNeueLT Arabic 55 Roman"/>
                <w:color w:val="auto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color w:val="auto"/>
                <w:sz w:val="16"/>
                <w:szCs w:val="16"/>
              </w:rPr>
              <w:t xml:space="preserve">Intervention par du personnel formé et habilité et à jour de ces habilitations et autorisations. Identification de la tension. </w:t>
            </w:r>
          </w:p>
          <w:p w14:paraId="5A45D4F2" w14:textId="77777777" w:rsidR="00147B52" w:rsidRPr="00B813CB" w:rsidRDefault="00147B52" w:rsidP="00147B52">
            <w:pPr>
              <w:pStyle w:val="Default"/>
              <w:rPr>
                <w:rFonts w:ascii="Helvetica 55 Roman" w:hAnsi="Helvetica 55 Roman" w:cs="HelveticaNeueLT Arabic 55 Roman"/>
                <w:b/>
                <w:color w:val="auto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b/>
                <w:color w:val="auto"/>
                <w:sz w:val="16"/>
                <w:szCs w:val="16"/>
              </w:rPr>
              <w:t xml:space="preserve">Travaux hors tension : </w:t>
            </w:r>
          </w:p>
          <w:p w14:paraId="2DB90E31" w14:textId="05A3E965" w:rsidR="00147B52" w:rsidRPr="00B813CB" w:rsidRDefault="00FE207A" w:rsidP="00147B52">
            <w:pPr>
              <w:pStyle w:val="Default"/>
              <w:rPr>
                <w:rFonts w:ascii="Helvetica 55 Roman" w:hAnsi="Helvetica 55 Roman" w:cs="HelveticaNeueLT Arabic 55 Roman"/>
                <w:color w:val="auto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color w:val="auto"/>
                <w:sz w:val="16"/>
                <w:szCs w:val="16"/>
              </w:rPr>
              <w:t xml:space="preserve">Travaux à réaliser hors tension. </w:t>
            </w:r>
            <w:r w:rsidR="00147B52" w:rsidRPr="00B813CB">
              <w:rPr>
                <w:rFonts w:ascii="Helvetica 55 Roman" w:hAnsi="Helvetica 55 Roman" w:cs="HelveticaNeueLT Arabic 55 Roman"/>
                <w:color w:val="auto"/>
                <w:sz w:val="16"/>
                <w:szCs w:val="16"/>
              </w:rPr>
              <w:t xml:space="preserve">Coupure du disjoncteur de tête, désarmement du </w:t>
            </w:r>
            <w:proofErr w:type="spellStart"/>
            <w:r w:rsidR="00147B52" w:rsidRPr="00B813CB">
              <w:rPr>
                <w:rFonts w:ascii="Helvetica 55 Roman" w:hAnsi="Helvetica 55 Roman" w:cs="HelveticaNeueLT Arabic 55 Roman"/>
                <w:color w:val="auto"/>
                <w:sz w:val="16"/>
                <w:szCs w:val="16"/>
              </w:rPr>
              <w:t>réenclencheur</w:t>
            </w:r>
            <w:proofErr w:type="spellEnd"/>
            <w:r w:rsidR="00147B52" w:rsidRPr="00B813CB">
              <w:rPr>
                <w:rFonts w:ascii="Helvetica 55 Roman" w:hAnsi="Helvetica 55 Roman" w:cs="HelveticaNeueLT Arabic 55 Roman"/>
                <w:color w:val="auto"/>
                <w:sz w:val="16"/>
                <w:szCs w:val="16"/>
              </w:rPr>
              <w:t xml:space="preserve"> le cas échéant, consignation des départs et vérification de l’absence de tension avant l’intervention avec un VAT. </w:t>
            </w:r>
          </w:p>
          <w:p w14:paraId="56EA6FDC" w14:textId="77777777" w:rsidR="00114C1B" w:rsidRPr="00B813CB" w:rsidRDefault="00114C1B" w:rsidP="00FE207A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AD23937" w14:textId="02DC1C02" w:rsidR="00114C1B" w:rsidRPr="00B813CB" w:rsidRDefault="00570FC4" w:rsidP="00D54FBD">
            <w:pPr>
              <w:keepNext/>
              <w:jc w:val="center"/>
              <w:rPr>
                <w:rFonts w:ascii="Helvetica 55 Roman" w:hAnsi="Helvetica 55 Roman" w:cs="HelveticaNeueLT Arabic 55 Roman"/>
                <w:sz w:val="18"/>
              </w:rPr>
            </w:pPr>
            <w:r w:rsidRPr="00B813CB">
              <w:rPr>
                <w:rFonts w:ascii="Helvetica 55 Roman" w:hAnsi="Helvetica 55 Roman" w:cs="HelveticaNeueLT Arabic 55 Roman"/>
                <w:sz w:val="18"/>
              </w:rPr>
              <w:t>Opérateur Hébergé</w:t>
            </w:r>
          </w:p>
        </w:tc>
      </w:tr>
      <w:tr w:rsidR="00B813CB" w:rsidRPr="00B813CB" w14:paraId="345DBC65" w14:textId="77777777" w:rsidTr="001D332C">
        <w:trPr>
          <w:cantSplit/>
        </w:trPr>
        <w:tc>
          <w:tcPr>
            <w:tcW w:w="8575" w:type="dxa"/>
            <w:gridSpan w:val="2"/>
          </w:tcPr>
          <w:p w14:paraId="3F8B4D35" w14:textId="77777777" w:rsidR="00114C1B" w:rsidRPr="00B813CB" w:rsidRDefault="00114C1B" w:rsidP="001D332C">
            <w:pPr>
              <w:keepNext/>
              <w:shd w:val="pct20" w:color="808080" w:fill="auto"/>
              <w:rPr>
                <w:rFonts w:ascii="Helvetica 55 Roman" w:hAnsi="Helvetica 55 Roman" w:cs="HelveticaNeueLT Arabic 55 Roman"/>
                <w:b/>
                <w:sz w:val="18"/>
              </w:rPr>
            </w:pPr>
            <w:proofErr w:type="gramStart"/>
            <w:r w:rsidRPr="00B813CB">
              <w:rPr>
                <w:rFonts w:ascii="Helvetica 55 Roman" w:hAnsi="Helvetica 55 Roman" w:cs="HelveticaNeueLT Arabic 55 Roman"/>
                <w:b/>
              </w:rPr>
              <w:t>Travaux  en</w:t>
            </w:r>
            <w:proofErr w:type="gramEnd"/>
            <w:r w:rsidRPr="00B813CB">
              <w:rPr>
                <w:rFonts w:ascii="Helvetica 55 Roman" w:hAnsi="Helvetica 55 Roman" w:cs="HelveticaNeueLT Arabic 55 Roman"/>
                <w:b/>
              </w:rPr>
              <w:t xml:space="preserve"> hauteur</w:t>
            </w:r>
          </w:p>
        </w:tc>
        <w:tc>
          <w:tcPr>
            <w:tcW w:w="1418" w:type="dxa"/>
          </w:tcPr>
          <w:p w14:paraId="5E1DB2B5" w14:textId="77777777" w:rsidR="00114C1B" w:rsidRPr="00B813CB" w:rsidRDefault="00114C1B" w:rsidP="00D54FBD">
            <w:pPr>
              <w:keepNext/>
              <w:shd w:val="pct20" w:color="808080" w:fill="auto"/>
              <w:jc w:val="center"/>
              <w:rPr>
                <w:rFonts w:ascii="Helvetica 55 Roman" w:hAnsi="Helvetica 55 Roman" w:cs="HelveticaNeueLT Arabic 55 Roman"/>
                <w:b/>
                <w:sz w:val="18"/>
              </w:rPr>
            </w:pPr>
          </w:p>
        </w:tc>
      </w:tr>
      <w:tr w:rsidR="00114C1B" w:rsidRPr="00B813CB" w14:paraId="009D5297" w14:textId="77777777" w:rsidTr="001D332C">
        <w:trPr>
          <w:trHeight w:val="737"/>
        </w:trPr>
        <w:tc>
          <w:tcPr>
            <w:tcW w:w="2338" w:type="dxa"/>
          </w:tcPr>
          <w:p w14:paraId="0B114516" w14:textId="77777777" w:rsidR="00114C1B" w:rsidRPr="00B813CB" w:rsidRDefault="00114C1B" w:rsidP="001D332C">
            <w:pPr>
              <w:keepNext/>
              <w:numPr>
                <w:ilvl w:val="0"/>
                <w:numId w:val="11"/>
              </w:numPr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Chute de personnes</w:t>
            </w:r>
          </w:p>
          <w:p w14:paraId="30942107" w14:textId="77777777" w:rsidR="00114C1B" w:rsidRPr="00B813CB" w:rsidRDefault="00114C1B" w:rsidP="001D332C">
            <w:pPr>
              <w:keepNext/>
              <w:numPr>
                <w:ilvl w:val="0"/>
                <w:numId w:val="11"/>
              </w:numPr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Chute d’objet</w:t>
            </w:r>
          </w:p>
        </w:tc>
        <w:tc>
          <w:tcPr>
            <w:tcW w:w="6237" w:type="dxa"/>
          </w:tcPr>
          <w:p w14:paraId="3DC3E0AF" w14:textId="0173AB40" w:rsidR="00114C1B" w:rsidRPr="00B813CB" w:rsidRDefault="00114C1B" w:rsidP="001D332C">
            <w:pPr>
              <w:keepNext/>
              <w:numPr>
                <w:ilvl w:val="1"/>
                <w:numId w:val="10"/>
              </w:numPr>
              <w:tabs>
                <w:tab w:val="clear" w:pos="1440"/>
                <w:tab w:val="num" w:pos="214"/>
              </w:tabs>
              <w:ind w:left="214" w:hanging="142"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Préciser les travaux qui nécessitent un accès en hauteur et rappeler les consignes générales applicables à ces travaux</w:t>
            </w:r>
            <w:r w:rsidR="00342EC3" w:rsidRPr="00B813CB">
              <w:rPr>
                <w:rFonts w:ascii="Helvetica 55 Roman" w:hAnsi="Helvetica 55 Roman" w:cs="Calibri"/>
                <w:sz w:val="16"/>
                <w:szCs w:val="16"/>
              </w:rPr>
              <w:t> </w:t>
            </w:r>
            <w:r w:rsidR="00342EC3"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: moyens et analyse de risque à réaliser par l’</w:t>
            </w:r>
            <w:r w:rsidR="00570FC4"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Opérateur Hébergé</w:t>
            </w:r>
            <w:r w:rsidR="00342EC3"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.</w:t>
            </w:r>
          </w:p>
          <w:p w14:paraId="7A94479F" w14:textId="587329FC" w:rsidR="000C6428" w:rsidRPr="00B813CB" w:rsidRDefault="00D54FBD" w:rsidP="000C6428">
            <w:pPr>
              <w:keepNext/>
              <w:numPr>
                <w:ilvl w:val="1"/>
                <w:numId w:val="10"/>
              </w:numPr>
              <w:tabs>
                <w:tab w:val="clear" w:pos="1440"/>
                <w:tab w:val="num" w:pos="214"/>
              </w:tabs>
              <w:ind w:left="214" w:hanging="142"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L</w:t>
            </w:r>
            <w:r w:rsidR="00D10D3B">
              <w:rPr>
                <w:rFonts w:ascii="Helvetica 55 Roman" w:hAnsi="Helvetica 55 Roman" w:cs="HelveticaNeueLT Arabic 55 Roman"/>
                <w:sz w:val="16"/>
                <w:szCs w:val="16"/>
              </w:rPr>
              <w:t>’Opérateur d’Infrastructure</w:t>
            </w: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 xml:space="preserve"> ne fournit aucun matériel permettant le travail en hauteur. Les entreprises intervenantes sont tenues d’utiliser leur propre matériel. Il est rappelé que ces matériels doivent être conformes à la réglementation en vigueur et être maintenu en bon état</w:t>
            </w:r>
          </w:p>
          <w:p w14:paraId="7896A3AA" w14:textId="647F412E" w:rsidR="00967068" w:rsidRPr="00D10D3B" w:rsidRDefault="000C6428" w:rsidP="008D040F">
            <w:pPr>
              <w:keepNext/>
              <w:numPr>
                <w:ilvl w:val="1"/>
                <w:numId w:val="10"/>
              </w:numPr>
              <w:tabs>
                <w:tab w:val="clear" w:pos="1440"/>
                <w:tab w:val="num" w:pos="214"/>
              </w:tabs>
              <w:ind w:left="214" w:hanging="142"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D10D3B">
              <w:rPr>
                <w:rFonts w:ascii="Helvetica 55 Roman" w:hAnsi="Helvetica 55 Roman" w:cs="HelveticaNeueLT Arabic 55 Roman"/>
                <w:sz w:val="16"/>
                <w:szCs w:val="16"/>
              </w:rPr>
              <w:t>Ne pas utiliser les PIRL ou escabeau à demeure, sous responsabilité d</w:t>
            </w:r>
            <w:r w:rsidR="00D10D3B">
              <w:rPr>
                <w:rFonts w:ascii="Helvetica 55 Roman" w:hAnsi="Helvetica 55 Roman" w:cs="HelveticaNeueLT Arabic 55 Roman"/>
                <w:sz w:val="16"/>
                <w:szCs w:val="16"/>
              </w:rPr>
              <w:t>e l’Opérateur d’</w:t>
            </w:r>
            <w:proofErr w:type="spellStart"/>
            <w:r w:rsidR="00D10D3B">
              <w:rPr>
                <w:rFonts w:ascii="Helvetica 55 Roman" w:hAnsi="Helvetica 55 Roman" w:cs="HelveticaNeueLT Arabic 55 Roman"/>
                <w:sz w:val="16"/>
                <w:szCs w:val="16"/>
              </w:rPr>
              <w:t>Infratructure</w:t>
            </w:r>
            <w:proofErr w:type="spellEnd"/>
          </w:p>
          <w:p w14:paraId="4B254F8D" w14:textId="77777777" w:rsidR="00114C1B" w:rsidRPr="00B813CB" w:rsidRDefault="00114C1B" w:rsidP="001D332C">
            <w:pPr>
              <w:keepNext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169BDA5" w14:textId="5C9075CC" w:rsidR="00114C1B" w:rsidRPr="00B813CB" w:rsidRDefault="00570FC4" w:rsidP="00D54FBD">
            <w:pPr>
              <w:keepNext/>
              <w:jc w:val="center"/>
              <w:rPr>
                <w:rFonts w:ascii="Helvetica 55 Roman" w:hAnsi="Helvetica 55 Roman" w:cs="HelveticaNeueLT Arabic 55 Roman"/>
                <w:sz w:val="18"/>
              </w:rPr>
            </w:pPr>
            <w:r w:rsidRPr="00B813CB">
              <w:rPr>
                <w:rFonts w:ascii="Helvetica 55 Roman" w:hAnsi="Helvetica 55 Roman" w:cs="HelveticaNeueLT Arabic 55 Roman"/>
                <w:sz w:val="18"/>
              </w:rPr>
              <w:t>Opérateur Hébergé</w:t>
            </w:r>
          </w:p>
        </w:tc>
      </w:tr>
    </w:tbl>
    <w:p w14:paraId="2E7610D8" w14:textId="77777777" w:rsidR="00114C1B" w:rsidRPr="00B813CB" w:rsidRDefault="00114C1B" w:rsidP="00114C1B">
      <w:pPr>
        <w:rPr>
          <w:rFonts w:ascii="Helvetica 55 Roman" w:hAnsi="Helvetica 55 Roman" w:cs="HelveticaNeueLT Arabic 55 Roman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237"/>
        <w:gridCol w:w="1418"/>
      </w:tblGrid>
      <w:tr w:rsidR="00B813CB" w:rsidRPr="00B813CB" w14:paraId="324E12EA" w14:textId="77777777" w:rsidTr="00061CCF">
        <w:trPr>
          <w:cantSplit/>
        </w:trPr>
        <w:tc>
          <w:tcPr>
            <w:tcW w:w="8575" w:type="dxa"/>
            <w:gridSpan w:val="2"/>
          </w:tcPr>
          <w:p w14:paraId="02710BD6" w14:textId="77777777" w:rsidR="00114C1B" w:rsidRPr="00B813CB" w:rsidRDefault="00114C1B" w:rsidP="001D332C">
            <w:pPr>
              <w:keepNext/>
              <w:shd w:val="pct20" w:color="808080" w:fill="auto"/>
              <w:rPr>
                <w:rFonts w:ascii="Helvetica 55 Roman" w:hAnsi="Helvetica 55 Roman" w:cs="HelveticaNeueLT Arabic 55 Roman"/>
                <w:b/>
                <w:sz w:val="18"/>
                <w:highlight w:val="yellow"/>
              </w:rPr>
            </w:pPr>
            <w:r w:rsidRPr="00B813CB">
              <w:rPr>
                <w:rFonts w:ascii="Helvetica 55 Roman" w:hAnsi="Helvetica 55 Roman" w:cs="HelveticaNeueLT Arabic 55 Roman"/>
                <w:b/>
              </w:rPr>
              <w:t>Exposition aux radiations LASER</w:t>
            </w:r>
          </w:p>
        </w:tc>
        <w:tc>
          <w:tcPr>
            <w:tcW w:w="1418" w:type="dxa"/>
          </w:tcPr>
          <w:p w14:paraId="45DFB5CB" w14:textId="77777777" w:rsidR="00114C1B" w:rsidRPr="00B813CB" w:rsidRDefault="00114C1B" w:rsidP="001D332C">
            <w:pPr>
              <w:keepNext/>
              <w:shd w:val="pct20" w:color="808080" w:fill="auto"/>
              <w:rPr>
                <w:rFonts w:ascii="Helvetica 55 Roman" w:hAnsi="Helvetica 55 Roman" w:cs="HelveticaNeueLT Arabic 55 Roman"/>
                <w:b/>
                <w:sz w:val="18"/>
              </w:rPr>
            </w:pPr>
          </w:p>
        </w:tc>
      </w:tr>
      <w:tr w:rsidR="00B813CB" w:rsidRPr="00B813CB" w14:paraId="3FB2E185" w14:textId="77777777" w:rsidTr="00061CCF">
        <w:trPr>
          <w:trHeight w:val="2141"/>
        </w:trPr>
        <w:tc>
          <w:tcPr>
            <w:tcW w:w="2338" w:type="dxa"/>
          </w:tcPr>
          <w:p w14:paraId="78386BDA" w14:textId="77777777" w:rsidR="00114C1B" w:rsidRPr="00B813CB" w:rsidRDefault="00114C1B" w:rsidP="001D332C">
            <w:pPr>
              <w:keepNext/>
              <w:numPr>
                <w:ilvl w:val="0"/>
                <w:numId w:val="11"/>
              </w:numPr>
              <w:rPr>
                <w:rFonts w:ascii="Helvetica 55 Roman" w:hAnsi="Helvetica 55 Roman" w:cs="HelveticaNeueLT Arabic 55 Roman"/>
                <w:sz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</w:rPr>
              <w:t>Brûlure cornée et cristallin</w:t>
            </w:r>
          </w:p>
        </w:tc>
        <w:tc>
          <w:tcPr>
            <w:tcW w:w="6237" w:type="dxa"/>
          </w:tcPr>
          <w:p w14:paraId="02D7C3FB" w14:textId="77777777" w:rsidR="00C61A65" w:rsidRPr="00B813CB" w:rsidRDefault="00114C1B" w:rsidP="00C61A65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 xml:space="preserve">- </w:t>
            </w:r>
            <w:r w:rsidR="00C61A65"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Avant l’intervention, mise hors lumière. Si non possible, les extrémités de la fibre alimentée doivent être protégées par des bouchons. A défaut, un confinement du rayonnement est à assurer.</w:t>
            </w:r>
          </w:p>
          <w:p w14:paraId="435D252E" w14:textId="77777777" w:rsidR="00C61A65" w:rsidRPr="00B813CB" w:rsidRDefault="00C61A65" w:rsidP="00C61A65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NE JAMAIS porter aux yeux les extrémités d’une fibre nue.</w:t>
            </w:r>
          </w:p>
          <w:p w14:paraId="7D15C056" w14:textId="77777777" w:rsidR="00C61A65" w:rsidRPr="00B813CB" w:rsidRDefault="00C61A65" w:rsidP="00C61A65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Si les niveaux de risques dépassent la classe 1, définir les règles de réalisation des opérations de brassage (ex.</w:t>
            </w:r>
            <w:r w:rsidRPr="00B813CB">
              <w:rPr>
                <w:rFonts w:ascii="Helvetica 55 Roman" w:hAnsi="Helvetica 55 Roman" w:cs="Calibri"/>
                <w:sz w:val="16"/>
                <w:szCs w:val="16"/>
              </w:rPr>
              <w:t> </w:t>
            </w: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: pas de brassage si présence d’une autre entreprise, balisage ou signalisation de la zone…).</w:t>
            </w:r>
          </w:p>
          <w:p w14:paraId="448B5DA4" w14:textId="0DF8039B" w:rsidR="00114C1B" w:rsidRPr="00B813CB" w:rsidRDefault="00C61A65" w:rsidP="00C61A65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 xml:space="preserve">- Respecter scrupuleusement toutes les indications relatives au LASER contenues dans la </w:t>
            </w:r>
            <w:proofErr w:type="gramStart"/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documentation  des</w:t>
            </w:r>
            <w:proofErr w:type="gramEnd"/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 xml:space="preserve"> composants disposant du pictogramme</w:t>
            </w:r>
            <w:r w:rsidRPr="00B813CB">
              <w:rPr>
                <w:rFonts w:ascii="Helvetica 55 Roman" w:hAnsi="Helvetica 55 Roman" w:cs="Calibri"/>
                <w:sz w:val="16"/>
                <w:szCs w:val="16"/>
              </w:rPr>
              <w:t> </w:t>
            </w: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 xml:space="preserve">: </w:t>
            </w:r>
          </w:p>
          <w:p w14:paraId="2EE8E76F" w14:textId="77777777" w:rsidR="00C61A65" w:rsidRPr="00B813CB" w:rsidRDefault="00C61A65" w:rsidP="00C61A65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</w:rPr>
            </w:pPr>
          </w:p>
          <w:p w14:paraId="380363B8" w14:textId="77777777" w:rsidR="00C61A65" w:rsidRPr="00B813CB" w:rsidRDefault="00C61A65" w:rsidP="00C61A65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31943140" w14:textId="77777777" w:rsidR="00114C1B" w:rsidRPr="00B813CB" w:rsidRDefault="007B65C7" w:rsidP="001D332C">
            <w:pPr>
              <w:jc w:val="center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noProof/>
              </w:rPr>
              <w:drawing>
                <wp:inline distT="0" distB="0" distL="0" distR="0" wp14:anchorId="2765E066" wp14:editId="0A5E6DC4">
                  <wp:extent cx="666750" cy="78105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AF0947" w14:textId="77777777" w:rsidR="00114C1B" w:rsidRPr="00B813CB" w:rsidRDefault="00114C1B" w:rsidP="001D332C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1C03DCEF" w14:textId="77777777" w:rsidR="00C61A65" w:rsidRPr="00B813CB" w:rsidRDefault="00C61A65" w:rsidP="001D332C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5B3F8547" w14:textId="77777777" w:rsidR="00C61A65" w:rsidRPr="00B813CB" w:rsidRDefault="00C61A65" w:rsidP="001D332C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133545B4" w14:textId="77777777" w:rsidR="00C61A65" w:rsidRPr="00B813CB" w:rsidRDefault="00C61A65" w:rsidP="001D332C">
            <w:pPr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DBFBC97" w14:textId="0D82F6F9" w:rsidR="00114C1B" w:rsidRPr="00B813CB" w:rsidRDefault="00570FC4" w:rsidP="00D54FBD">
            <w:pPr>
              <w:keepNext/>
              <w:jc w:val="center"/>
              <w:rPr>
                <w:rFonts w:ascii="Helvetica 55 Roman" w:hAnsi="Helvetica 55 Roman" w:cs="HelveticaNeueLT Arabic 55 Roman"/>
                <w:sz w:val="18"/>
              </w:rPr>
            </w:pPr>
            <w:r w:rsidRPr="00B813CB">
              <w:rPr>
                <w:rFonts w:ascii="Helvetica 55 Roman" w:hAnsi="Helvetica 55 Roman" w:cs="HelveticaNeueLT Arabic 55 Roman"/>
                <w:sz w:val="18"/>
              </w:rPr>
              <w:t>Opérateur Hébergé</w:t>
            </w:r>
          </w:p>
        </w:tc>
      </w:tr>
      <w:tr w:rsidR="00B813CB" w:rsidRPr="00B813CB" w14:paraId="679ABF8E" w14:textId="77777777" w:rsidTr="00061CCF">
        <w:trPr>
          <w:cantSplit/>
        </w:trPr>
        <w:tc>
          <w:tcPr>
            <w:tcW w:w="8575" w:type="dxa"/>
            <w:gridSpan w:val="2"/>
          </w:tcPr>
          <w:p w14:paraId="4C827E1D" w14:textId="77777777" w:rsidR="00114C1B" w:rsidRPr="00B813CB" w:rsidRDefault="00114C1B" w:rsidP="001D332C">
            <w:pPr>
              <w:keepNext/>
              <w:shd w:val="pct20" w:color="808080" w:fill="auto"/>
              <w:rPr>
                <w:rFonts w:ascii="Helvetica 55 Roman" w:hAnsi="Helvetica 55 Roman" w:cs="HelveticaNeueLT Arabic 55 Roman"/>
                <w:b/>
                <w:sz w:val="18"/>
              </w:rPr>
            </w:pPr>
            <w:r w:rsidRPr="00B813CB">
              <w:rPr>
                <w:rFonts w:ascii="Helvetica 55 Roman" w:hAnsi="Helvetica 55 Roman" w:cs="HelveticaNeueLT Arabic 55 Roman"/>
                <w:b/>
              </w:rPr>
              <w:t>Travaux de soudure / travaux par points chaud</w:t>
            </w:r>
          </w:p>
        </w:tc>
        <w:tc>
          <w:tcPr>
            <w:tcW w:w="1418" w:type="dxa"/>
          </w:tcPr>
          <w:p w14:paraId="452CED5C" w14:textId="77777777" w:rsidR="00114C1B" w:rsidRPr="00B813CB" w:rsidRDefault="00114C1B" w:rsidP="001D332C">
            <w:pPr>
              <w:keepNext/>
              <w:shd w:val="pct20" w:color="808080" w:fill="auto"/>
              <w:rPr>
                <w:rFonts w:ascii="Helvetica 55 Roman" w:hAnsi="Helvetica 55 Roman" w:cs="HelveticaNeueLT Arabic 55 Roman"/>
                <w:b/>
                <w:sz w:val="18"/>
              </w:rPr>
            </w:pPr>
          </w:p>
        </w:tc>
      </w:tr>
      <w:tr w:rsidR="00114C1B" w:rsidRPr="00B813CB" w14:paraId="5D45E195" w14:textId="77777777" w:rsidTr="00061CCF">
        <w:trPr>
          <w:trHeight w:val="660"/>
        </w:trPr>
        <w:tc>
          <w:tcPr>
            <w:tcW w:w="2338" w:type="dxa"/>
          </w:tcPr>
          <w:p w14:paraId="36B3A252" w14:textId="77777777" w:rsidR="00114C1B" w:rsidRPr="00B813CB" w:rsidRDefault="00114C1B" w:rsidP="001D332C">
            <w:pPr>
              <w:keepNext/>
              <w:jc w:val="center"/>
              <w:rPr>
                <w:rFonts w:ascii="Helvetica 55 Roman" w:hAnsi="Helvetica 55 Roman" w:cs="HelveticaNeueLT Arabic 55 Roman"/>
                <w:b/>
                <w:sz w:val="16"/>
              </w:rPr>
            </w:pPr>
          </w:p>
          <w:p w14:paraId="246707AC" w14:textId="7F7301F6" w:rsidR="00114C1B" w:rsidRPr="00B813CB" w:rsidRDefault="00114C1B" w:rsidP="001D332C">
            <w:pPr>
              <w:keepNext/>
              <w:numPr>
                <w:ilvl w:val="0"/>
                <w:numId w:val="11"/>
              </w:numPr>
              <w:rPr>
                <w:rFonts w:ascii="Helvetica 55 Roman" w:hAnsi="Helvetica 55 Roman" w:cs="HelveticaNeueLT Arabic 55 Roman"/>
                <w:sz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</w:rPr>
              <w:t>Brûlure</w:t>
            </w:r>
            <w:r w:rsidR="00147B52" w:rsidRPr="00B813CB">
              <w:rPr>
                <w:rFonts w:ascii="Helvetica 55 Roman" w:hAnsi="Helvetica 55 Roman" w:cs="HelveticaNeueLT Arabic 55 Roman"/>
                <w:sz w:val="16"/>
              </w:rPr>
              <w:t>, incendie</w:t>
            </w:r>
          </w:p>
        </w:tc>
        <w:tc>
          <w:tcPr>
            <w:tcW w:w="6237" w:type="dxa"/>
          </w:tcPr>
          <w:p w14:paraId="2D28D9C7" w14:textId="47653E12" w:rsidR="00147B52" w:rsidRPr="00B813CB" w:rsidRDefault="00147B52" w:rsidP="00147B52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Extincteur adap</w:t>
            </w:r>
            <w:r w:rsidR="00A07F16"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té au risque et fourni par l’entreprise intervenante.</w:t>
            </w:r>
          </w:p>
          <w:p w14:paraId="6751D2FE" w14:textId="77777777" w:rsidR="00147B52" w:rsidRPr="00B813CB" w:rsidRDefault="00147B52" w:rsidP="00147B52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Si inhibition de la Détection Incendie, obligation de permis feu.</w:t>
            </w:r>
          </w:p>
          <w:p w14:paraId="37A18BD1" w14:textId="77777777" w:rsidR="00147B52" w:rsidRPr="00B813CB" w:rsidRDefault="00147B52" w:rsidP="00147B52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Surveillance pendant et après travaux (arrêt chantier au moins deux heures avant la fin de vacation).</w:t>
            </w:r>
          </w:p>
          <w:p w14:paraId="0CEBFAA3" w14:textId="1D3AE392" w:rsidR="00AA2A1E" w:rsidRPr="00B813CB" w:rsidRDefault="00AA2A1E" w:rsidP="000A5B1D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Interdiction de fumer dans les locaux</w:t>
            </w:r>
            <w:r w:rsidR="000A5B1D"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.</w:t>
            </w:r>
          </w:p>
        </w:tc>
        <w:tc>
          <w:tcPr>
            <w:tcW w:w="1418" w:type="dxa"/>
          </w:tcPr>
          <w:p w14:paraId="53FAF2EA" w14:textId="41AB980D" w:rsidR="00114C1B" w:rsidRPr="00B813CB" w:rsidRDefault="00570FC4" w:rsidP="00D54FBD">
            <w:pPr>
              <w:keepNext/>
              <w:jc w:val="center"/>
              <w:rPr>
                <w:rFonts w:ascii="Helvetica 55 Roman" w:hAnsi="Helvetica 55 Roman" w:cs="HelveticaNeueLT Arabic 55 Roman"/>
                <w:sz w:val="18"/>
              </w:rPr>
            </w:pPr>
            <w:r w:rsidRPr="00B813CB">
              <w:rPr>
                <w:rFonts w:ascii="Helvetica 55 Roman" w:hAnsi="Helvetica 55 Roman" w:cs="HelveticaNeueLT Arabic 55 Roman"/>
                <w:sz w:val="18"/>
              </w:rPr>
              <w:t>Opérateur Hébergé</w:t>
            </w:r>
          </w:p>
        </w:tc>
      </w:tr>
    </w:tbl>
    <w:p w14:paraId="5CEC0484" w14:textId="77777777" w:rsidR="00114C1B" w:rsidRPr="00B813CB" w:rsidRDefault="00114C1B" w:rsidP="00114C1B">
      <w:pPr>
        <w:keepNext/>
        <w:tabs>
          <w:tab w:val="left" w:pos="2338"/>
          <w:tab w:val="left" w:pos="8575"/>
        </w:tabs>
        <w:rPr>
          <w:rFonts w:ascii="Helvetica 55 Roman" w:hAnsi="Helvetica 55 Roman" w:cs="HelveticaNeueLT Arabic 55 Roman"/>
          <w:sz w:val="16"/>
        </w:rPr>
      </w:pPr>
    </w:p>
    <w:p w14:paraId="75154DE0" w14:textId="77777777" w:rsidR="00C61A65" w:rsidRPr="00B813CB" w:rsidRDefault="00C61A65" w:rsidP="00114C1B">
      <w:pPr>
        <w:keepNext/>
        <w:tabs>
          <w:tab w:val="left" w:pos="2338"/>
          <w:tab w:val="left" w:pos="8575"/>
        </w:tabs>
        <w:rPr>
          <w:rFonts w:ascii="Helvetica 55 Roman" w:hAnsi="Helvetica 55 Roman" w:cs="HelveticaNeueLT Arabic 55 Roman"/>
          <w:b/>
          <w:sz w:val="24"/>
          <w:szCs w:val="24"/>
          <w:u w:val="single"/>
        </w:rPr>
      </w:pPr>
    </w:p>
    <w:p w14:paraId="4D5987E1" w14:textId="77777777" w:rsidR="00C61A65" w:rsidRPr="00B813CB" w:rsidRDefault="00C61A65" w:rsidP="00114C1B">
      <w:pPr>
        <w:keepNext/>
        <w:tabs>
          <w:tab w:val="left" w:pos="2338"/>
          <w:tab w:val="left" w:pos="8575"/>
        </w:tabs>
        <w:rPr>
          <w:rFonts w:ascii="Helvetica 55 Roman" w:hAnsi="Helvetica 55 Roman" w:cs="HelveticaNeueLT Arabic 55 Roman"/>
          <w:b/>
          <w:sz w:val="24"/>
          <w:szCs w:val="24"/>
          <w:u w:val="single"/>
        </w:rPr>
      </w:pPr>
    </w:p>
    <w:p w14:paraId="72F99AE2" w14:textId="77777777" w:rsidR="00C61A65" w:rsidRPr="00B813CB" w:rsidRDefault="00C61A65">
      <w:pPr>
        <w:rPr>
          <w:rFonts w:ascii="Helvetica 55 Roman" w:hAnsi="Helvetica 55 Roman" w:cs="HelveticaNeueLT Arabic 55 Roman"/>
          <w:b/>
          <w:sz w:val="24"/>
          <w:szCs w:val="24"/>
          <w:u w:val="single"/>
        </w:rPr>
      </w:pPr>
      <w:r w:rsidRPr="00B813CB">
        <w:rPr>
          <w:rFonts w:ascii="Helvetica 55 Roman" w:hAnsi="Helvetica 55 Roman" w:cs="HelveticaNeueLT Arabic 55 Roman"/>
          <w:b/>
          <w:sz w:val="24"/>
          <w:szCs w:val="24"/>
          <w:u w:val="single"/>
        </w:rPr>
        <w:br w:type="page"/>
      </w:r>
    </w:p>
    <w:p w14:paraId="657631AA" w14:textId="7EBEA62A" w:rsidR="00114C1B" w:rsidRPr="00B813CB" w:rsidRDefault="00114C1B" w:rsidP="00114C1B">
      <w:pPr>
        <w:keepNext/>
        <w:tabs>
          <w:tab w:val="left" w:pos="2338"/>
          <w:tab w:val="left" w:pos="8575"/>
        </w:tabs>
        <w:rPr>
          <w:rFonts w:ascii="Helvetica 55 Roman" w:hAnsi="Helvetica 55 Roman" w:cs="HelveticaNeueLT Arabic 55 Roman"/>
          <w:b/>
          <w:sz w:val="24"/>
          <w:szCs w:val="24"/>
          <w:u w:val="single"/>
        </w:rPr>
      </w:pPr>
      <w:r w:rsidRPr="00B813CB">
        <w:rPr>
          <w:rFonts w:ascii="Helvetica 55 Roman" w:hAnsi="Helvetica 55 Roman" w:cs="HelveticaNeueLT Arabic 55 Roman"/>
          <w:b/>
          <w:sz w:val="24"/>
          <w:szCs w:val="24"/>
          <w:u w:val="single"/>
        </w:rPr>
        <w:lastRenderedPageBreak/>
        <w:t>AUTRES RISQUES</w:t>
      </w:r>
    </w:p>
    <w:p w14:paraId="025C2E50" w14:textId="77777777" w:rsidR="00114C1B" w:rsidRPr="00B813CB" w:rsidRDefault="00114C1B" w:rsidP="00114C1B">
      <w:pPr>
        <w:keepNext/>
        <w:tabs>
          <w:tab w:val="left" w:pos="2338"/>
          <w:tab w:val="left" w:pos="8575"/>
        </w:tabs>
        <w:rPr>
          <w:rFonts w:ascii="Helvetica 55 Roman" w:hAnsi="Helvetica 55 Roman" w:cs="HelveticaNeueLT Arabic 55 Roman"/>
          <w:sz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237"/>
        <w:gridCol w:w="1418"/>
      </w:tblGrid>
      <w:tr w:rsidR="00B813CB" w:rsidRPr="00B813CB" w14:paraId="4119D2B3" w14:textId="77777777" w:rsidTr="001D332C">
        <w:trPr>
          <w:cantSplit/>
        </w:trPr>
        <w:tc>
          <w:tcPr>
            <w:tcW w:w="8575" w:type="dxa"/>
            <w:gridSpan w:val="2"/>
          </w:tcPr>
          <w:p w14:paraId="25696797" w14:textId="77777777" w:rsidR="00114C1B" w:rsidRPr="00B813CB" w:rsidRDefault="00114C1B" w:rsidP="001D332C">
            <w:pPr>
              <w:keepNext/>
              <w:shd w:val="pct20" w:color="808080" w:fill="auto"/>
              <w:rPr>
                <w:rFonts w:ascii="Helvetica 55 Roman" w:hAnsi="Helvetica 55 Roman" w:cs="HelveticaNeueLT Arabic 55 Roman"/>
                <w:b/>
                <w:sz w:val="18"/>
              </w:rPr>
            </w:pPr>
            <w:r w:rsidRPr="00B813CB">
              <w:rPr>
                <w:rFonts w:ascii="Helvetica 55 Roman" w:hAnsi="Helvetica 55 Roman" w:cs="HelveticaNeueLT Arabic 55 Roman"/>
                <w:b/>
                <w:sz w:val="18"/>
              </w:rPr>
              <w:t>?</w:t>
            </w:r>
          </w:p>
        </w:tc>
        <w:tc>
          <w:tcPr>
            <w:tcW w:w="1418" w:type="dxa"/>
          </w:tcPr>
          <w:p w14:paraId="57B7CBFF" w14:textId="77777777" w:rsidR="00114C1B" w:rsidRPr="00B813CB" w:rsidRDefault="00114C1B" w:rsidP="001D332C">
            <w:pPr>
              <w:keepNext/>
              <w:shd w:val="pct20" w:color="808080" w:fill="auto"/>
              <w:rPr>
                <w:rFonts w:ascii="Helvetica 55 Roman" w:hAnsi="Helvetica 55 Roman" w:cs="HelveticaNeueLT Arabic 55 Roman"/>
                <w:b/>
                <w:sz w:val="18"/>
              </w:rPr>
            </w:pPr>
          </w:p>
        </w:tc>
      </w:tr>
      <w:tr w:rsidR="00114C1B" w:rsidRPr="00B813CB" w14:paraId="5DCD019C" w14:textId="77777777" w:rsidTr="001D332C">
        <w:trPr>
          <w:trHeight w:val="834"/>
        </w:trPr>
        <w:tc>
          <w:tcPr>
            <w:tcW w:w="2338" w:type="dxa"/>
          </w:tcPr>
          <w:p w14:paraId="007662BA" w14:textId="77777777" w:rsidR="00114C1B" w:rsidRPr="00B813CB" w:rsidRDefault="00967068" w:rsidP="00967068">
            <w:pPr>
              <w:keepNext/>
              <w:rPr>
                <w:rFonts w:ascii="Helvetica 55 Roman" w:hAnsi="Helvetica 55 Roman" w:cs="HelveticaNeueLT Arabic 55 Roman"/>
                <w:sz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</w:rPr>
              <w:t>Autres risques</w:t>
            </w:r>
            <w:r w:rsidRPr="00B813CB">
              <w:rPr>
                <w:rFonts w:ascii="Helvetica 55 Roman" w:hAnsi="Helvetica 55 Roman" w:cs="Calibri"/>
                <w:sz w:val="16"/>
              </w:rPr>
              <w:t> </w:t>
            </w:r>
            <w:r w:rsidRPr="00B813CB">
              <w:rPr>
                <w:rFonts w:ascii="Helvetica 55 Roman" w:hAnsi="Helvetica 55 Roman" w:cs="HelveticaNeueLT Arabic 55 Roman"/>
                <w:sz w:val="16"/>
              </w:rPr>
              <w:t>: psittacose, légionellose, guêpes, serpent… :</w:t>
            </w:r>
          </w:p>
          <w:p w14:paraId="58B6391C" w14:textId="77777777" w:rsidR="00AA2A1E" w:rsidRPr="00B813CB" w:rsidRDefault="00AA2A1E" w:rsidP="00967068">
            <w:pPr>
              <w:keepNext/>
              <w:rPr>
                <w:rFonts w:ascii="Helvetica 55 Roman" w:hAnsi="Helvetica 55 Roman" w:cs="HelveticaNeueLT Arabic 55 Roman"/>
                <w:sz w:val="16"/>
              </w:rPr>
            </w:pPr>
          </w:p>
          <w:p w14:paraId="61B9C236" w14:textId="77777777" w:rsidR="00AA2A1E" w:rsidRPr="00B813CB" w:rsidRDefault="00AA2A1E" w:rsidP="00967068">
            <w:pPr>
              <w:keepNext/>
              <w:rPr>
                <w:rFonts w:ascii="Helvetica 55 Roman" w:hAnsi="Helvetica 55 Roman" w:cs="HelveticaNeueLT Arabic 55 Roman"/>
                <w:sz w:val="16"/>
              </w:rPr>
            </w:pPr>
          </w:p>
          <w:p w14:paraId="2E5C6B28" w14:textId="77777777" w:rsidR="00AA2A1E" w:rsidRPr="00B813CB" w:rsidRDefault="00AA2A1E" w:rsidP="00967068">
            <w:pPr>
              <w:keepNext/>
              <w:rPr>
                <w:rFonts w:ascii="Helvetica 55 Roman" w:hAnsi="Helvetica 55 Roman" w:cs="HelveticaNeueLT Arabic 55 Roman"/>
                <w:sz w:val="16"/>
              </w:rPr>
            </w:pPr>
          </w:p>
          <w:p w14:paraId="2FA0BEBE" w14:textId="77777777" w:rsidR="00AA2A1E" w:rsidRPr="00B813CB" w:rsidRDefault="00AA2A1E" w:rsidP="00967068">
            <w:pPr>
              <w:keepNext/>
              <w:rPr>
                <w:rFonts w:ascii="Helvetica 55 Roman" w:hAnsi="Helvetica 55 Roman" w:cs="HelveticaNeueLT Arabic 55 Roman"/>
                <w:sz w:val="16"/>
              </w:rPr>
            </w:pPr>
          </w:p>
          <w:p w14:paraId="52AD1661" w14:textId="232C3EAE" w:rsidR="00AA2A1E" w:rsidRPr="00B813CB" w:rsidRDefault="00AA2A1E" w:rsidP="00967068">
            <w:pPr>
              <w:keepNext/>
              <w:rPr>
                <w:rFonts w:ascii="Helvetica 55 Roman" w:hAnsi="Helvetica 55 Roman" w:cs="HelveticaNeueLT Arabic 55 Roman"/>
                <w:sz w:val="16"/>
              </w:rPr>
            </w:pPr>
            <w:proofErr w:type="spellStart"/>
            <w:r w:rsidRPr="00B813CB">
              <w:rPr>
                <w:rFonts w:ascii="Helvetica 55 Roman" w:hAnsi="Helvetica 55 Roman" w:cs="HelveticaNeueLT Arabic 55 Roman"/>
                <w:sz w:val="16"/>
              </w:rPr>
              <w:t>Méteo</w:t>
            </w:r>
            <w:proofErr w:type="spellEnd"/>
          </w:p>
          <w:p w14:paraId="736D58AC" w14:textId="77777777" w:rsidR="00AA2A1E" w:rsidRPr="00B813CB" w:rsidRDefault="00AA2A1E" w:rsidP="00967068">
            <w:pPr>
              <w:keepNext/>
              <w:rPr>
                <w:rFonts w:ascii="Helvetica 55 Roman" w:hAnsi="Helvetica 55 Roman" w:cs="HelveticaNeueLT Arabic 55 Roman"/>
                <w:sz w:val="16"/>
              </w:rPr>
            </w:pPr>
          </w:p>
          <w:p w14:paraId="44EFB8EB" w14:textId="77777777" w:rsidR="00AA2A1E" w:rsidRPr="00B813CB" w:rsidRDefault="00AA2A1E" w:rsidP="00967068">
            <w:pPr>
              <w:keepNext/>
              <w:rPr>
                <w:rFonts w:ascii="Helvetica 55 Roman" w:hAnsi="Helvetica 55 Roman" w:cs="HelveticaNeueLT Arabic 55 Roman"/>
                <w:sz w:val="16"/>
              </w:rPr>
            </w:pPr>
          </w:p>
          <w:p w14:paraId="3B95E1B8" w14:textId="77777777" w:rsidR="00AA2A1E" w:rsidRPr="00B813CB" w:rsidRDefault="00AA2A1E" w:rsidP="00967068">
            <w:pPr>
              <w:keepNext/>
              <w:rPr>
                <w:rFonts w:ascii="Helvetica 55 Roman" w:hAnsi="Helvetica 55 Roman" w:cs="HelveticaNeueLT Arabic 55 Roman"/>
                <w:sz w:val="16"/>
              </w:rPr>
            </w:pPr>
          </w:p>
          <w:p w14:paraId="21266D70" w14:textId="77777777" w:rsidR="00AA2A1E" w:rsidRPr="00B813CB" w:rsidRDefault="00AA2A1E" w:rsidP="00967068">
            <w:pPr>
              <w:keepNext/>
              <w:rPr>
                <w:rFonts w:ascii="Helvetica 55 Roman" w:hAnsi="Helvetica 55 Roman" w:cs="HelveticaNeueLT Arabic 55 Roman"/>
                <w:sz w:val="16"/>
              </w:rPr>
            </w:pPr>
          </w:p>
          <w:p w14:paraId="00011B3A" w14:textId="77777777" w:rsidR="00AA2A1E" w:rsidRPr="00B813CB" w:rsidRDefault="00AA2A1E" w:rsidP="00967068">
            <w:pPr>
              <w:keepNext/>
              <w:rPr>
                <w:rFonts w:ascii="Helvetica 55 Roman" w:hAnsi="Helvetica 55 Roman" w:cs="HelveticaNeueLT Arabic 55 Roman"/>
                <w:sz w:val="16"/>
              </w:rPr>
            </w:pPr>
          </w:p>
          <w:p w14:paraId="4F012707" w14:textId="77777777" w:rsidR="00AA2A1E" w:rsidRPr="00B813CB" w:rsidRDefault="00AA2A1E" w:rsidP="00AA2A1E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Travailleur isolé</w:t>
            </w:r>
          </w:p>
          <w:p w14:paraId="7A43180C" w14:textId="77777777" w:rsidR="00342EC3" w:rsidRPr="00B813CB" w:rsidRDefault="00342EC3" w:rsidP="00AA2A1E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0DBC4A21" w14:textId="77777777" w:rsidR="00342EC3" w:rsidRPr="00B813CB" w:rsidRDefault="00342EC3" w:rsidP="00AA2A1E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16B4E76F" w14:textId="5E4810E0" w:rsidR="00342EC3" w:rsidRPr="00B813CB" w:rsidRDefault="00342EC3" w:rsidP="00AA2A1E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</w:rPr>
              <w:t>Risque d’agression</w:t>
            </w:r>
          </w:p>
        </w:tc>
        <w:tc>
          <w:tcPr>
            <w:tcW w:w="6237" w:type="dxa"/>
          </w:tcPr>
          <w:p w14:paraId="169CF905" w14:textId="1D4C85A6" w:rsidR="00AA2A1E" w:rsidRPr="00B813CB" w:rsidRDefault="000A5B1D" w:rsidP="00AA2A1E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Eviter tout</w:t>
            </w:r>
            <w:r w:rsidR="00967068"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 xml:space="preserve"> contact avec les cadavres d'animaux/seringues/déchets/déjections de volatiles ou présence d’insectes, d’animaux</w:t>
            </w:r>
            <w:r w:rsidR="00967068" w:rsidRPr="00B813CB">
              <w:rPr>
                <w:rFonts w:ascii="Helvetica 55 Roman" w:hAnsi="Helvetica 55 Roman" w:cs="Calibri"/>
                <w:sz w:val="16"/>
                <w:szCs w:val="16"/>
              </w:rPr>
              <w:t> </w:t>
            </w:r>
            <w:r w:rsidR="00967068"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 xml:space="preserve">: Signaler </w:t>
            </w:r>
            <w:r w:rsidR="00D10D3B">
              <w:rPr>
                <w:rFonts w:ascii="Helvetica 55 Roman" w:hAnsi="Helvetica 55 Roman" w:cs="HelveticaNeueLT Arabic 55 Roman"/>
                <w:sz w:val="16"/>
                <w:szCs w:val="16"/>
              </w:rPr>
              <w:t>à l’Opérateur d’Infrastructure</w:t>
            </w:r>
            <w:r w:rsidR="00967068"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, effectuer le droit de retrait si danger.</w:t>
            </w:r>
          </w:p>
          <w:p w14:paraId="14873172" w14:textId="77777777" w:rsidR="000A5B1D" w:rsidRPr="00B813CB" w:rsidRDefault="000A5B1D" w:rsidP="00AA2A1E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21808FD3" w14:textId="77777777" w:rsidR="000A5B1D" w:rsidRPr="00B813CB" w:rsidRDefault="000A5B1D" w:rsidP="00AA2A1E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7F1158C0" w14:textId="24A62286" w:rsidR="00AA2A1E" w:rsidRPr="00B813CB" w:rsidRDefault="00AA2A1E" w:rsidP="00AA2A1E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Suspendre l’intervention par temps défavorable : renseignements météorologiques au 3250. En cas d’orage ou fortes précipitations les travaux sur les armoires de rue sont interdits.</w:t>
            </w:r>
          </w:p>
          <w:p w14:paraId="159F4A44" w14:textId="77777777" w:rsidR="00AA2A1E" w:rsidRPr="00B813CB" w:rsidRDefault="00AA2A1E" w:rsidP="00AA2A1E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1AF0C0F0" w14:textId="77777777" w:rsidR="00AA2A1E" w:rsidRPr="00B813CB" w:rsidRDefault="00AA2A1E" w:rsidP="00AA2A1E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4F27B9D4" w14:textId="77777777" w:rsidR="00342EC3" w:rsidRPr="00B813CB" w:rsidRDefault="00AA2A1E" w:rsidP="00AA2A1E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Le responsable de l’entreprise intervenante devra mettre en place les moyens nécessaires pour gérer le risque lié au travailleur isolé.</w:t>
            </w:r>
          </w:p>
          <w:p w14:paraId="1E0EC288" w14:textId="77777777" w:rsidR="00342EC3" w:rsidRPr="00B813CB" w:rsidRDefault="00342EC3" w:rsidP="00AA2A1E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615FC50F" w14:textId="37498F42" w:rsidR="00AA2A1E" w:rsidRPr="00B813CB" w:rsidRDefault="00342EC3" w:rsidP="00AA2A1E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spacing w:before="60" w:after="60"/>
              <w:rPr>
                <w:rFonts w:ascii="Helvetica 55 Roman" w:hAnsi="Helvetica 55 Roman" w:cs="HelveticaNeueLT Arabic 55 Roman"/>
                <w:sz w:val="16"/>
                <w:szCs w:val="16"/>
              </w:rPr>
            </w:pPr>
            <w:r w:rsidRPr="00B813CB">
              <w:rPr>
                <w:rFonts w:ascii="Helvetica 55 Roman" w:hAnsi="Helvetica 55 Roman" w:cs="HelveticaNeueLT Arabic 55 Roman"/>
                <w:sz w:val="16"/>
                <w:szCs w:val="16"/>
              </w:rPr>
              <w:t>- Adapter les horaires d'intervention dans les zones où les risques d'agressions sont plus présents à certaines heures.</w:t>
            </w:r>
          </w:p>
          <w:p w14:paraId="0D2511B5" w14:textId="77777777" w:rsidR="00114C1B" w:rsidRPr="00B813CB" w:rsidRDefault="00114C1B" w:rsidP="001D332C">
            <w:pPr>
              <w:keepNext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6224F42A" w14:textId="77777777" w:rsidR="00114C1B" w:rsidRPr="00B813CB" w:rsidRDefault="00114C1B" w:rsidP="001D332C">
            <w:pPr>
              <w:keepNext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3EB7DDED" w14:textId="77777777" w:rsidR="00114C1B" w:rsidRPr="00B813CB" w:rsidRDefault="00114C1B" w:rsidP="001D332C">
            <w:pPr>
              <w:keepNext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2EC9B1CD" w14:textId="77777777" w:rsidR="00114C1B" w:rsidRPr="00B813CB" w:rsidRDefault="00114C1B" w:rsidP="001D332C">
            <w:pPr>
              <w:keepNext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0AB6E41C" w14:textId="77777777" w:rsidR="00114C1B" w:rsidRPr="00B813CB" w:rsidRDefault="00114C1B" w:rsidP="001D332C">
            <w:pPr>
              <w:keepNext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2559C976" w14:textId="77777777" w:rsidR="00114C1B" w:rsidRPr="00B813CB" w:rsidRDefault="00114C1B" w:rsidP="001D332C">
            <w:pPr>
              <w:keepNext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00926BB1" w14:textId="77777777" w:rsidR="00114C1B" w:rsidRPr="00B813CB" w:rsidRDefault="00114C1B" w:rsidP="001D332C">
            <w:pPr>
              <w:keepNext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0C3A2525" w14:textId="77777777" w:rsidR="00114C1B" w:rsidRPr="00B813CB" w:rsidRDefault="00114C1B" w:rsidP="001D332C">
            <w:pPr>
              <w:keepNext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2DAFA6A1" w14:textId="77777777" w:rsidR="00114C1B" w:rsidRPr="00B813CB" w:rsidRDefault="00114C1B" w:rsidP="001D332C">
            <w:pPr>
              <w:keepNext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46983795" w14:textId="77777777" w:rsidR="00114C1B" w:rsidRPr="00B813CB" w:rsidRDefault="00114C1B" w:rsidP="001D332C">
            <w:pPr>
              <w:keepNext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58991D17" w14:textId="77777777" w:rsidR="00114C1B" w:rsidRPr="00B813CB" w:rsidRDefault="00114C1B" w:rsidP="001D332C">
            <w:pPr>
              <w:keepNext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04FDE84E" w14:textId="77777777" w:rsidR="00114C1B" w:rsidRPr="00B813CB" w:rsidRDefault="00114C1B" w:rsidP="001D332C">
            <w:pPr>
              <w:keepNext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1BC5AFDC" w14:textId="77777777" w:rsidR="00114C1B" w:rsidRPr="00B813CB" w:rsidRDefault="00114C1B" w:rsidP="001D332C">
            <w:pPr>
              <w:keepNext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  <w:p w14:paraId="09F85541" w14:textId="77777777" w:rsidR="00114C1B" w:rsidRPr="00B813CB" w:rsidRDefault="00114C1B" w:rsidP="001D332C">
            <w:pPr>
              <w:keepNext/>
              <w:jc w:val="both"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6EB5949" w14:textId="092BCFDB" w:rsidR="00114C1B" w:rsidRPr="00B813CB" w:rsidRDefault="00A07F16" w:rsidP="00A07F16">
            <w:pPr>
              <w:keepNext/>
              <w:jc w:val="center"/>
              <w:rPr>
                <w:rFonts w:ascii="Helvetica 55 Roman" w:hAnsi="Helvetica 55 Roman" w:cs="HelveticaNeueLT Arabic 55 Roman"/>
                <w:sz w:val="18"/>
              </w:rPr>
            </w:pPr>
            <w:r w:rsidRPr="00B813CB">
              <w:rPr>
                <w:rFonts w:ascii="Helvetica 55 Roman" w:hAnsi="Helvetica 55 Roman" w:cs="HelveticaNeueLT Arabic 55 Roman"/>
                <w:sz w:val="18"/>
              </w:rPr>
              <w:t>Opérateur Hébergé</w:t>
            </w:r>
          </w:p>
        </w:tc>
      </w:tr>
    </w:tbl>
    <w:p w14:paraId="1CC3B170" w14:textId="77777777" w:rsidR="00114C1B" w:rsidRPr="00B813CB" w:rsidRDefault="00114C1B" w:rsidP="00114C1B">
      <w:pPr>
        <w:rPr>
          <w:rFonts w:ascii="Helvetica 55 Roman" w:hAnsi="Helvetica 55 Roman" w:cs="HelveticaNeueLT Arabic 55 Roman"/>
        </w:rPr>
      </w:pPr>
    </w:p>
    <w:p w14:paraId="1A7AE184" w14:textId="77777777" w:rsidR="00114C1B" w:rsidRPr="00B813CB" w:rsidRDefault="00114C1B" w:rsidP="00114C1B">
      <w:pPr>
        <w:rPr>
          <w:rFonts w:ascii="Helvetica 55 Roman" w:hAnsi="Helvetica 55 Roman" w:cs="HelveticaNeueLT Arabic 55 Roman"/>
          <w:noProof/>
        </w:rPr>
      </w:pPr>
    </w:p>
    <w:p w14:paraId="772A57E5" w14:textId="77777777" w:rsidR="00114C1B" w:rsidRPr="00B813CB" w:rsidRDefault="00114C1B" w:rsidP="00114C1B">
      <w:pPr>
        <w:rPr>
          <w:rFonts w:ascii="Helvetica 55 Roman" w:hAnsi="Helvetica 55 Roman" w:cs="HelveticaNeueLT Arabic 55 Roman"/>
          <w:noProof/>
        </w:rPr>
      </w:pPr>
    </w:p>
    <w:p w14:paraId="2E7AEF51" w14:textId="77777777" w:rsidR="00114C1B" w:rsidRPr="00B813CB" w:rsidRDefault="00114C1B" w:rsidP="004E5920">
      <w:pPr>
        <w:rPr>
          <w:rFonts w:ascii="Helvetica 55 Roman" w:hAnsi="Helvetica 55 Roman" w:cs="HelveticaNeueLT Arabic 55 Roman"/>
        </w:rPr>
      </w:pPr>
    </w:p>
    <w:sectPr w:rsidR="00114C1B" w:rsidRPr="00B813CB" w:rsidSect="0054157F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567" w:right="567" w:bottom="851" w:left="1418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6F2B1" w14:textId="77777777" w:rsidR="0094794D" w:rsidRDefault="0094794D">
      <w:r>
        <w:separator/>
      </w:r>
    </w:p>
  </w:endnote>
  <w:endnote w:type="continuationSeparator" w:id="0">
    <w:p w14:paraId="55DBBB69" w14:textId="77777777" w:rsidR="0094794D" w:rsidRDefault="0094794D">
      <w:r>
        <w:continuationSeparator/>
      </w:r>
    </w:p>
  </w:endnote>
  <w:endnote w:type="continuationNotice" w:id="1">
    <w:p w14:paraId="3CF4E132" w14:textId="77777777" w:rsidR="004F00B4" w:rsidRDefault="004F00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Helvetica Neue">
    <w:altName w:val="Helvetica Neu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altName w:val="Arial"/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altName w:val="Arial"/>
    <w:panose1 w:val="020B0604020202020204"/>
    <w:charset w:val="00"/>
    <w:family w:val="swiss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B0AD5" w14:textId="04D0F0E2" w:rsidR="00370A39" w:rsidRDefault="00C97C61" w:rsidP="00C570E3">
    <w:pPr>
      <w:pStyle w:val="Pieddepage"/>
      <w:framePr w:wrap="around" w:vAnchor="text" w:hAnchor="margin" w:xAlign="right" w:y="1"/>
      <w:rPr>
        <w:rStyle w:val="Numrodepage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E92338E" wp14:editId="65DB9B98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985" b="1270"/>
              <wp:wrapSquare wrapText="bothSides"/>
              <wp:docPr id="6" name="Zone de texte 6" descr="Orange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895BF2" w14:textId="6E992F00" w:rsidR="00C97C61" w:rsidRPr="00C97C61" w:rsidRDefault="00C97C61">
                          <w:pPr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</w:pPr>
                          <w:r w:rsidRPr="00C97C61"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  <w:t>Orange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92338E" id="_x0000_t202" coordsize="21600,21600" o:spt="202" path="m,l,21600r21600,l21600,xe">
              <v:stroke joinstyle="miter"/>
              <v:path gradientshapeok="t" o:connecttype="rect"/>
            </v:shapetype>
            <v:shape id="Zone de texte 6" o:spid="_x0000_s1026" type="#_x0000_t202" alt="Orange Restricted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56895BF2" w14:textId="6E992F00" w:rsidR="00C97C61" w:rsidRPr="00C97C61" w:rsidRDefault="00C97C61">
                    <w:pPr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</w:pPr>
                    <w:r w:rsidRPr="00C97C61"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  <w:t>Orange Restricted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70A39">
      <w:rPr>
        <w:rStyle w:val="Numrodepage"/>
      </w:rPr>
      <w:fldChar w:fldCharType="begin"/>
    </w:r>
    <w:r w:rsidR="00370A39">
      <w:rPr>
        <w:rStyle w:val="Numrodepage"/>
      </w:rPr>
      <w:instrText xml:space="preserve">PAGE  </w:instrText>
    </w:r>
    <w:r w:rsidR="00370A39">
      <w:rPr>
        <w:rStyle w:val="Numrodepage"/>
      </w:rPr>
      <w:fldChar w:fldCharType="separate"/>
    </w:r>
    <w:r>
      <w:rPr>
        <w:rStyle w:val="Numrodepage"/>
        <w:noProof/>
      </w:rPr>
      <w:t>2</w:t>
    </w:r>
    <w:r w:rsidR="00370A39">
      <w:rPr>
        <w:rStyle w:val="Numrodepage"/>
      </w:rPr>
      <w:fldChar w:fldCharType="end"/>
    </w:r>
  </w:p>
  <w:p w14:paraId="592B3012" w14:textId="77777777" w:rsidR="00370A39" w:rsidRDefault="00370A39" w:rsidP="00370A3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48050" w14:textId="2EE1D333" w:rsidR="00FC45A8" w:rsidRPr="00FC45A8" w:rsidRDefault="00FC45A8" w:rsidP="00FC45A8">
    <w:pPr>
      <w:pStyle w:val="Pieddepage"/>
      <w:jc w:val="right"/>
      <w:rPr>
        <w:rFonts w:ascii="Helvetica 55 Roman" w:hAnsi="Helvetica 55 Roman"/>
        <w:sz w:val="16"/>
        <w:szCs w:val="16"/>
      </w:rPr>
    </w:pPr>
    <w:r w:rsidRPr="00FC45A8">
      <w:rPr>
        <w:rFonts w:ascii="Helvetica 55 Roman" w:hAnsi="Helvetica 55 Roman"/>
        <w:sz w:val="16"/>
        <w:szCs w:val="16"/>
      </w:rPr>
      <w:t>Hébergement</w:t>
    </w:r>
    <w:r w:rsidR="00C064FB">
      <w:rPr>
        <w:rFonts w:ascii="Helvetica 55 Roman" w:hAnsi="Helvetica 55 Roman"/>
        <w:sz w:val="16"/>
        <w:szCs w:val="16"/>
      </w:rPr>
      <w:t xml:space="preserve"> </w:t>
    </w:r>
    <w:r w:rsidR="00384822">
      <w:rPr>
        <w:rFonts w:ascii="Helvetica 55 Roman" w:hAnsi="Helvetica 55 Roman"/>
        <w:sz w:val="16"/>
        <w:szCs w:val="16"/>
      </w:rPr>
      <w:t>NRO</w:t>
    </w:r>
  </w:p>
  <w:p w14:paraId="346B6A75" w14:textId="620EEE32" w:rsidR="00FC45A8" w:rsidRPr="00617119" w:rsidRDefault="003E7FD0" w:rsidP="00617119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</w:t>
    </w:r>
    <w:r w:rsidR="00380484">
      <w:rPr>
        <w:rFonts w:ascii="Helvetica 55 Roman" w:hAnsi="Helvetica 55 Roman"/>
        <w:sz w:val="16"/>
        <w:szCs w:val="16"/>
      </w:rPr>
      <w:t>3</w:t>
    </w:r>
  </w:p>
  <w:p w14:paraId="17DFEBD7" w14:textId="77777777" w:rsidR="00B33FDE" w:rsidRPr="00617119" w:rsidRDefault="00FC45A8" w:rsidP="00FC45A8">
    <w:pPr>
      <w:pStyle w:val="Pieddepage"/>
      <w:jc w:val="right"/>
      <w:rPr>
        <w:rFonts w:ascii="Helvetica 55 Roman" w:hAnsi="Helvetica 55 Roman"/>
        <w:sz w:val="16"/>
        <w:szCs w:val="16"/>
      </w:rPr>
    </w:pPr>
    <w:r w:rsidRPr="00617119">
      <w:rPr>
        <w:rFonts w:ascii="Helvetica 55 Roman" w:hAnsi="Helvetica 55 Roman"/>
        <w:sz w:val="16"/>
        <w:szCs w:val="16"/>
      </w:rPr>
      <w:t xml:space="preserve">Page </w:t>
    </w:r>
    <w:r w:rsidRPr="00617119">
      <w:rPr>
        <w:rFonts w:ascii="Helvetica 55 Roman" w:hAnsi="Helvetica 55 Roman"/>
        <w:sz w:val="16"/>
        <w:szCs w:val="16"/>
      </w:rPr>
      <w:fldChar w:fldCharType="begin"/>
    </w:r>
    <w:r w:rsidRPr="00617119">
      <w:rPr>
        <w:rFonts w:ascii="Helvetica 55 Roman" w:hAnsi="Helvetica 55 Roman"/>
        <w:sz w:val="16"/>
        <w:szCs w:val="16"/>
      </w:rPr>
      <w:instrText>PAGE</w:instrText>
    </w:r>
    <w:r w:rsidRPr="00617119">
      <w:rPr>
        <w:rFonts w:ascii="Helvetica 55 Roman" w:hAnsi="Helvetica 55 Roman"/>
        <w:sz w:val="16"/>
        <w:szCs w:val="16"/>
      </w:rPr>
      <w:fldChar w:fldCharType="separate"/>
    </w:r>
    <w:r w:rsidR="00384822" w:rsidRPr="00617119">
      <w:rPr>
        <w:rFonts w:ascii="Helvetica 55 Roman" w:hAnsi="Helvetica 55 Roman"/>
        <w:sz w:val="16"/>
        <w:szCs w:val="16"/>
      </w:rPr>
      <w:t>3</w:t>
    </w:r>
    <w:r w:rsidRPr="00617119">
      <w:rPr>
        <w:rFonts w:ascii="Helvetica 55 Roman" w:hAnsi="Helvetica 55 Roman"/>
        <w:sz w:val="16"/>
        <w:szCs w:val="16"/>
      </w:rPr>
      <w:fldChar w:fldCharType="end"/>
    </w:r>
    <w:r w:rsidRPr="00617119">
      <w:rPr>
        <w:rFonts w:ascii="Helvetica 55 Roman" w:hAnsi="Helvetica 55 Roman"/>
        <w:sz w:val="16"/>
        <w:szCs w:val="16"/>
      </w:rPr>
      <w:t xml:space="preserve"> sur </w:t>
    </w:r>
    <w:r w:rsidRPr="00617119">
      <w:rPr>
        <w:rFonts w:ascii="Helvetica 55 Roman" w:hAnsi="Helvetica 55 Roman"/>
        <w:sz w:val="16"/>
        <w:szCs w:val="16"/>
      </w:rPr>
      <w:fldChar w:fldCharType="begin"/>
    </w:r>
    <w:r w:rsidRPr="00617119">
      <w:rPr>
        <w:rFonts w:ascii="Helvetica 55 Roman" w:hAnsi="Helvetica 55 Roman"/>
        <w:sz w:val="16"/>
        <w:szCs w:val="16"/>
      </w:rPr>
      <w:instrText>NUMPAGES</w:instrText>
    </w:r>
    <w:r w:rsidRPr="00617119">
      <w:rPr>
        <w:rFonts w:ascii="Helvetica 55 Roman" w:hAnsi="Helvetica 55 Roman"/>
        <w:sz w:val="16"/>
        <w:szCs w:val="16"/>
      </w:rPr>
      <w:fldChar w:fldCharType="separate"/>
    </w:r>
    <w:r w:rsidR="00384822" w:rsidRPr="00617119">
      <w:rPr>
        <w:rFonts w:ascii="Helvetica 55 Roman" w:hAnsi="Helvetica 55 Roman"/>
        <w:sz w:val="16"/>
        <w:szCs w:val="16"/>
      </w:rPr>
      <w:t>6</w:t>
    </w:r>
    <w:r w:rsidRPr="00617119">
      <w:rPr>
        <w:rFonts w:ascii="Helvetica 55 Roman" w:hAnsi="Helvetica 55 Roman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14371" w14:textId="20401640" w:rsidR="00FC45A8" w:rsidRPr="00380484" w:rsidRDefault="00FC45A8" w:rsidP="00FC45A8">
    <w:pPr>
      <w:pStyle w:val="Pieddepage"/>
      <w:jc w:val="right"/>
      <w:rPr>
        <w:rFonts w:ascii="Helvetica 55 Roman" w:hAnsi="Helvetica 55 Roman"/>
        <w:sz w:val="16"/>
        <w:szCs w:val="16"/>
      </w:rPr>
    </w:pPr>
    <w:r w:rsidRPr="00380484">
      <w:rPr>
        <w:rFonts w:ascii="Helvetica 55 Roman" w:hAnsi="Helvetica 55 Roman"/>
        <w:sz w:val="16"/>
        <w:szCs w:val="16"/>
      </w:rPr>
      <w:t>Hébergement</w:t>
    </w:r>
    <w:r w:rsidR="00C064FB" w:rsidRPr="00380484">
      <w:rPr>
        <w:rFonts w:ascii="Helvetica 55 Roman" w:hAnsi="Helvetica 55 Roman"/>
        <w:sz w:val="16"/>
        <w:szCs w:val="16"/>
      </w:rPr>
      <w:t xml:space="preserve"> </w:t>
    </w:r>
    <w:r w:rsidR="00384822" w:rsidRPr="00380484">
      <w:rPr>
        <w:rFonts w:ascii="Helvetica 55 Roman" w:hAnsi="Helvetica 55 Roman"/>
        <w:sz w:val="16"/>
        <w:szCs w:val="16"/>
      </w:rPr>
      <w:t>NRO</w:t>
    </w:r>
  </w:p>
  <w:p w14:paraId="37151D1E" w14:textId="49B82F57" w:rsidR="00DC616B" w:rsidRPr="00380484" w:rsidRDefault="00380484" w:rsidP="00380484">
    <w:pPr>
      <w:pStyle w:val="Pieddepage"/>
      <w:jc w:val="right"/>
      <w:rPr>
        <w:rFonts w:ascii="Helvetica 55 Roman" w:hAnsi="Helvetica 55 Roman"/>
        <w:sz w:val="16"/>
        <w:szCs w:val="16"/>
      </w:rPr>
    </w:pPr>
    <w:r w:rsidRPr="00380484">
      <w:rPr>
        <w:rFonts w:ascii="Helvetica 55 Roman" w:hAnsi="Helvetica 55 Roman"/>
        <w:sz w:val="16"/>
        <w:szCs w:val="16"/>
      </w:rPr>
      <w:t>V3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A455C" w14:textId="77777777" w:rsidR="0094794D" w:rsidRDefault="0094794D">
      <w:r>
        <w:separator/>
      </w:r>
    </w:p>
  </w:footnote>
  <w:footnote w:type="continuationSeparator" w:id="0">
    <w:p w14:paraId="13B3CD23" w14:textId="77777777" w:rsidR="0094794D" w:rsidRDefault="0094794D">
      <w:r>
        <w:continuationSeparator/>
      </w:r>
    </w:p>
  </w:footnote>
  <w:footnote w:type="continuationNotice" w:id="1">
    <w:p w14:paraId="4881F215" w14:textId="77777777" w:rsidR="004F00B4" w:rsidRDefault="004F00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4B99B" w14:textId="77777777" w:rsidR="00AC34EB" w:rsidRPr="00AC34EB" w:rsidRDefault="00AC34EB" w:rsidP="00AC34EB">
    <w:pPr>
      <w:pStyle w:val="En-tte"/>
      <w:tabs>
        <w:tab w:val="clear" w:pos="4536"/>
        <w:tab w:val="clear" w:pos="9072"/>
        <w:tab w:val="left" w:pos="1605"/>
      </w:tabs>
      <w:jc w:val="both"/>
      <w:rPr>
        <w:rFonts w:ascii="Helvetica 55 Roman" w:hAnsi="Helvetica 55 Roman"/>
        <w:szCs w:val="24"/>
      </w:rPr>
    </w:pPr>
    <w:r>
      <w:rPr>
        <w:rFonts w:ascii="Helvetica 55 Roman" w:hAnsi="Helvetica 55 Roman"/>
        <w:szCs w:val="24"/>
      </w:rPr>
      <w:tab/>
    </w:r>
    <w:r>
      <w:rPr>
        <w:rFonts w:ascii="Helvetica 55 Roman" w:hAnsi="Helvetica 55 Roman"/>
        <w:szCs w:val="24"/>
      </w:rPr>
      <w:tab/>
    </w:r>
    <w:r>
      <w:rPr>
        <w:rFonts w:ascii="Helvetica 55 Roman" w:hAnsi="Helvetica 55 Roman"/>
        <w:szCs w:val="24"/>
      </w:rPr>
      <w:tab/>
    </w:r>
    <w:r>
      <w:rPr>
        <w:rFonts w:ascii="Helvetica 55 Roman" w:hAnsi="Helvetica 55 Roman"/>
        <w:szCs w:val="24"/>
      </w:rPr>
      <w:tab/>
    </w:r>
    <w:r>
      <w:rPr>
        <w:rFonts w:ascii="Helvetica 55 Roman" w:hAnsi="Helvetica 55 Roman"/>
        <w:szCs w:val="24"/>
      </w:rPr>
      <w:tab/>
    </w:r>
    <w:r>
      <w:rPr>
        <w:rFonts w:ascii="Helvetica 55 Roman" w:hAnsi="Helvetica 55 Roman"/>
        <w:szCs w:val="24"/>
      </w:rPr>
      <w:tab/>
    </w:r>
    <w:r>
      <w:rPr>
        <w:rFonts w:ascii="Helvetica 55 Roman" w:hAnsi="Helvetica 55 Roman"/>
        <w:szCs w:val="24"/>
      </w:rPr>
      <w:tab/>
    </w:r>
    <w:r>
      <w:rPr>
        <w:rFonts w:ascii="Helvetica 55 Roman" w:hAnsi="Helvetica 55 Roman"/>
        <w:szCs w:val="24"/>
      </w:rPr>
      <w:tab/>
    </w:r>
    <w:r>
      <w:rPr>
        <w:rFonts w:ascii="Helvetica 55 Roman" w:hAnsi="Helvetica 55 Roman"/>
        <w:szCs w:val="24"/>
      </w:rPr>
      <w:tab/>
    </w:r>
  </w:p>
  <w:p w14:paraId="18515776" w14:textId="77777777" w:rsidR="0078167A" w:rsidRPr="00AC34EB" w:rsidRDefault="0078167A">
    <w:pPr>
      <w:pStyle w:val="En-tte"/>
      <w:tabs>
        <w:tab w:val="clear" w:pos="4536"/>
        <w:tab w:val="clear" w:pos="9072"/>
        <w:tab w:val="left" w:pos="3969"/>
        <w:tab w:val="right" w:pos="9923"/>
      </w:tabs>
      <w:spacing w:after="120"/>
      <w:rPr>
        <w:rFonts w:ascii="Helvetica 55 Roman" w:hAnsi="Helvetica 55 Roman"/>
        <w:szCs w:val="24"/>
      </w:rPr>
    </w:pPr>
    <w:r w:rsidRPr="00AC34EB">
      <w:rPr>
        <w:rFonts w:ascii="Helvetica 55 Roman" w:hAnsi="Helvetica 55 Roman"/>
        <w:szCs w:val="24"/>
      </w:rPr>
      <w:fldChar w:fldCharType="begin"/>
    </w:r>
    <w:r w:rsidRPr="00AC34EB">
      <w:rPr>
        <w:rFonts w:ascii="Helvetica 55 Roman" w:hAnsi="Helvetica 55 Roman"/>
        <w:szCs w:val="24"/>
      </w:rPr>
      <w:instrText xml:space="preserve">  </w:instrText>
    </w:r>
    <w:r w:rsidRPr="00AC34EB">
      <w:rPr>
        <w:rFonts w:ascii="Helvetica 55 Roman" w:hAnsi="Helvetica 55 Roman"/>
        <w:szCs w:val="24"/>
      </w:rPr>
      <w:fldChar w:fldCharType="end"/>
    </w:r>
    <w:r w:rsidRPr="00AC34EB">
      <w:rPr>
        <w:rFonts w:ascii="Helvetica 55 Roman" w:hAnsi="Helvetica 55 Roman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71544"/>
    <w:multiLevelType w:val="hybridMultilevel"/>
    <w:tmpl w:val="30BE4CD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802E1"/>
    <w:multiLevelType w:val="hybridMultilevel"/>
    <w:tmpl w:val="61BCF28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B2EC1"/>
    <w:multiLevelType w:val="hybridMultilevel"/>
    <w:tmpl w:val="BA5C12B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73795"/>
    <w:multiLevelType w:val="hybridMultilevel"/>
    <w:tmpl w:val="A9B2B082"/>
    <w:lvl w:ilvl="0" w:tplc="02609E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7A20C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0F846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6AA8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086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1446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A8F0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3C26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16EBE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C7DF6"/>
    <w:multiLevelType w:val="hybridMultilevel"/>
    <w:tmpl w:val="C90EB6F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946C9"/>
    <w:multiLevelType w:val="hybridMultilevel"/>
    <w:tmpl w:val="C3E8313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A3ECD"/>
    <w:multiLevelType w:val="hybridMultilevel"/>
    <w:tmpl w:val="F224D398"/>
    <w:lvl w:ilvl="0" w:tplc="040C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2F905B13"/>
    <w:multiLevelType w:val="hybridMultilevel"/>
    <w:tmpl w:val="A43C3792"/>
    <w:lvl w:ilvl="0" w:tplc="EFE0058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164843"/>
    <w:multiLevelType w:val="hybridMultilevel"/>
    <w:tmpl w:val="F63E605C"/>
    <w:lvl w:ilvl="0" w:tplc="3350E8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BCC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0854F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6892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1A64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7C47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74A3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A42B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EA12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CC43C57"/>
    <w:multiLevelType w:val="hybridMultilevel"/>
    <w:tmpl w:val="CCC88BE6"/>
    <w:lvl w:ilvl="0" w:tplc="0DC0D5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8F466D"/>
    <w:multiLevelType w:val="hybridMultilevel"/>
    <w:tmpl w:val="0D8C168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F600C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15D06"/>
    <w:multiLevelType w:val="hybridMultilevel"/>
    <w:tmpl w:val="46E89DB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1AB12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E919B9"/>
    <w:multiLevelType w:val="multilevel"/>
    <w:tmpl w:val="EAF69F48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1428"/>
        </w:tabs>
        <w:ind w:left="1428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3" w15:restartNumberingAfterBreak="0">
    <w:nsid w:val="5BA51454"/>
    <w:multiLevelType w:val="multilevel"/>
    <w:tmpl w:val="337C79F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14" w15:restartNumberingAfterBreak="0">
    <w:nsid w:val="64DF0728"/>
    <w:multiLevelType w:val="hybridMultilevel"/>
    <w:tmpl w:val="1BF01FD4"/>
    <w:lvl w:ilvl="0" w:tplc="6EA29AC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BE1CA9"/>
    <w:multiLevelType w:val="hybridMultilevel"/>
    <w:tmpl w:val="48626D7A"/>
    <w:lvl w:ilvl="0" w:tplc="ABB82AAE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9EB29D22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A5BEE940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C080910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6C905A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586A2C20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8C6BBA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55643724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AEAEEBA2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75D65368"/>
    <w:multiLevelType w:val="hybridMultilevel"/>
    <w:tmpl w:val="C44651E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8274EF"/>
    <w:multiLevelType w:val="singleLevel"/>
    <w:tmpl w:val="040C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339702193">
    <w:abstractNumId w:val="15"/>
  </w:num>
  <w:num w:numId="2" w16cid:durableId="1510101806">
    <w:abstractNumId w:val="3"/>
  </w:num>
  <w:num w:numId="3" w16cid:durableId="1597518357">
    <w:abstractNumId w:val="16"/>
  </w:num>
  <w:num w:numId="4" w16cid:durableId="1793018224">
    <w:abstractNumId w:val="12"/>
  </w:num>
  <w:num w:numId="5" w16cid:durableId="1897548861">
    <w:abstractNumId w:val="4"/>
  </w:num>
  <w:num w:numId="6" w16cid:durableId="290600992">
    <w:abstractNumId w:val="13"/>
  </w:num>
  <w:num w:numId="7" w16cid:durableId="612177734">
    <w:abstractNumId w:val="5"/>
  </w:num>
  <w:num w:numId="8" w16cid:durableId="234047974">
    <w:abstractNumId w:val="11"/>
  </w:num>
  <w:num w:numId="9" w16cid:durableId="1398941104">
    <w:abstractNumId w:val="1"/>
  </w:num>
  <w:num w:numId="10" w16cid:durableId="751464339">
    <w:abstractNumId w:val="10"/>
  </w:num>
  <w:num w:numId="11" w16cid:durableId="756290240">
    <w:abstractNumId w:val="2"/>
  </w:num>
  <w:num w:numId="12" w16cid:durableId="1478451921">
    <w:abstractNumId w:val="14"/>
  </w:num>
  <w:num w:numId="13" w16cid:durableId="1697467125">
    <w:abstractNumId w:val="0"/>
  </w:num>
  <w:num w:numId="14" w16cid:durableId="503319552">
    <w:abstractNumId w:val="8"/>
  </w:num>
  <w:num w:numId="15" w16cid:durableId="1092048712">
    <w:abstractNumId w:val="9"/>
  </w:num>
  <w:num w:numId="16" w16cid:durableId="1023946463">
    <w:abstractNumId w:val="17"/>
  </w:num>
  <w:num w:numId="17" w16cid:durableId="1996839689">
    <w:abstractNumId w:val="7"/>
  </w:num>
  <w:num w:numId="18" w16cid:durableId="9214556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hideGrammaticalErrors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99C"/>
    <w:rsid w:val="00000DEE"/>
    <w:rsid w:val="00030685"/>
    <w:rsid w:val="00032395"/>
    <w:rsid w:val="00046970"/>
    <w:rsid w:val="00061CCF"/>
    <w:rsid w:val="00062E57"/>
    <w:rsid w:val="000A5B1D"/>
    <w:rsid w:val="000B50AA"/>
    <w:rsid w:val="000C6428"/>
    <w:rsid w:val="000D709D"/>
    <w:rsid w:val="000E031B"/>
    <w:rsid w:val="000E36E9"/>
    <w:rsid w:val="000F3E91"/>
    <w:rsid w:val="000F58F9"/>
    <w:rsid w:val="000F7C46"/>
    <w:rsid w:val="00100F50"/>
    <w:rsid w:val="001108BD"/>
    <w:rsid w:val="001112D1"/>
    <w:rsid w:val="00114036"/>
    <w:rsid w:val="00114C1B"/>
    <w:rsid w:val="0011506E"/>
    <w:rsid w:val="0012087E"/>
    <w:rsid w:val="0012408D"/>
    <w:rsid w:val="00125F80"/>
    <w:rsid w:val="00136474"/>
    <w:rsid w:val="00147B52"/>
    <w:rsid w:val="00177636"/>
    <w:rsid w:val="001836F3"/>
    <w:rsid w:val="0018511B"/>
    <w:rsid w:val="00185C1C"/>
    <w:rsid w:val="00186EAB"/>
    <w:rsid w:val="0019143A"/>
    <w:rsid w:val="00197753"/>
    <w:rsid w:val="001D332C"/>
    <w:rsid w:val="001E6E73"/>
    <w:rsid w:val="001F2304"/>
    <w:rsid w:val="00210735"/>
    <w:rsid w:val="0021109C"/>
    <w:rsid w:val="002158FD"/>
    <w:rsid w:val="00234401"/>
    <w:rsid w:val="00266BE2"/>
    <w:rsid w:val="0026713F"/>
    <w:rsid w:val="002816CE"/>
    <w:rsid w:val="00294C07"/>
    <w:rsid w:val="00294D62"/>
    <w:rsid w:val="002A412A"/>
    <w:rsid w:val="002B0689"/>
    <w:rsid w:val="002B21E3"/>
    <w:rsid w:val="002B59AF"/>
    <w:rsid w:val="002B73A9"/>
    <w:rsid w:val="002E39AE"/>
    <w:rsid w:val="002E47FF"/>
    <w:rsid w:val="002F3146"/>
    <w:rsid w:val="003159DF"/>
    <w:rsid w:val="003160E1"/>
    <w:rsid w:val="00320078"/>
    <w:rsid w:val="003256B5"/>
    <w:rsid w:val="0033545B"/>
    <w:rsid w:val="00336E4D"/>
    <w:rsid w:val="00337A45"/>
    <w:rsid w:val="00342EC3"/>
    <w:rsid w:val="00346715"/>
    <w:rsid w:val="003575E8"/>
    <w:rsid w:val="00370A39"/>
    <w:rsid w:val="0037263B"/>
    <w:rsid w:val="00376BD1"/>
    <w:rsid w:val="00380484"/>
    <w:rsid w:val="00384822"/>
    <w:rsid w:val="0039063F"/>
    <w:rsid w:val="003A67F3"/>
    <w:rsid w:val="003B5F82"/>
    <w:rsid w:val="003C2058"/>
    <w:rsid w:val="003D00FC"/>
    <w:rsid w:val="003E061A"/>
    <w:rsid w:val="003E6559"/>
    <w:rsid w:val="003E7FD0"/>
    <w:rsid w:val="003F15FE"/>
    <w:rsid w:val="003F4DDE"/>
    <w:rsid w:val="004038E9"/>
    <w:rsid w:val="00420B1C"/>
    <w:rsid w:val="00425A7C"/>
    <w:rsid w:val="0043174D"/>
    <w:rsid w:val="004319C9"/>
    <w:rsid w:val="00446C88"/>
    <w:rsid w:val="00450ACF"/>
    <w:rsid w:val="00456336"/>
    <w:rsid w:val="00462CC2"/>
    <w:rsid w:val="004728F9"/>
    <w:rsid w:val="00491ABB"/>
    <w:rsid w:val="004A68DB"/>
    <w:rsid w:val="004B2421"/>
    <w:rsid w:val="004D2356"/>
    <w:rsid w:val="004D3571"/>
    <w:rsid w:val="004E5920"/>
    <w:rsid w:val="004F00B4"/>
    <w:rsid w:val="004F0F6E"/>
    <w:rsid w:val="00511AA4"/>
    <w:rsid w:val="00532A0F"/>
    <w:rsid w:val="0054157F"/>
    <w:rsid w:val="005454E5"/>
    <w:rsid w:val="005561C4"/>
    <w:rsid w:val="00570FC4"/>
    <w:rsid w:val="0057131F"/>
    <w:rsid w:val="00585648"/>
    <w:rsid w:val="00585AC2"/>
    <w:rsid w:val="005900D8"/>
    <w:rsid w:val="005A29A0"/>
    <w:rsid w:val="005B57E9"/>
    <w:rsid w:val="005B7F5D"/>
    <w:rsid w:val="005C77D9"/>
    <w:rsid w:val="005D0A5E"/>
    <w:rsid w:val="005D643E"/>
    <w:rsid w:val="005F1C28"/>
    <w:rsid w:val="005F67DD"/>
    <w:rsid w:val="006033FE"/>
    <w:rsid w:val="00612660"/>
    <w:rsid w:val="00617119"/>
    <w:rsid w:val="00634623"/>
    <w:rsid w:val="00634E9F"/>
    <w:rsid w:val="0064684A"/>
    <w:rsid w:val="00647675"/>
    <w:rsid w:val="00652B38"/>
    <w:rsid w:val="00686FC9"/>
    <w:rsid w:val="006B7768"/>
    <w:rsid w:val="006C4129"/>
    <w:rsid w:val="006E69C8"/>
    <w:rsid w:val="006F41B7"/>
    <w:rsid w:val="00704DB5"/>
    <w:rsid w:val="00720486"/>
    <w:rsid w:val="00720D3E"/>
    <w:rsid w:val="00730DD0"/>
    <w:rsid w:val="00731B5D"/>
    <w:rsid w:val="0073302D"/>
    <w:rsid w:val="007336CD"/>
    <w:rsid w:val="00735AB8"/>
    <w:rsid w:val="00735E89"/>
    <w:rsid w:val="00751825"/>
    <w:rsid w:val="00760494"/>
    <w:rsid w:val="00765011"/>
    <w:rsid w:val="0078167A"/>
    <w:rsid w:val="00782433"/>
    <w:rsid w:val="00786AB5"/>
    <w:rsid w:val="007B65C7"/>
    <w:rsid w:val="007B6CAD"/>
    <w:rsid w:val="007D1A55"/>
    <w:rsid w:val="007D72CA"/>
    <w:rsid w:val="0081789A"/>
    <w:rsid w:val="0082011B"/>
    <w:rsid w:val="0082132F"/>
    <w:rsid w:val="00822DE9"/>
    <w:rsid w:val="00854B08"/>
    <w:rsid w:val="008550B8"/>
    <w:rsid w:val="008605B5"/>
    <w:rsid w:val="008620A6"/>
    <w:rsid w:val="00884ADA"/>
    <w:rsid w:val="008937CA"/>
    <w:rsid w:val="0089738C"/>
    <w:rsid w:val="008A77D0"/>
    <w:rsid w:val="008B1E70"/>
    <w:rsid w:val="008B421F"/>
    <w:rsid w:val="008B5103"/>
    <w:rsid w:val="008D306F"/>
    <w:rsid w:val="008D31CB"/>
    <w:rsid w:val="008D359D"/>
    <w:rsid w:val="008D73FB"/>
    <w:rsid w:val="008E25B3"/>
    <w:rsid w:val="00900C3A"/>
    <w:rsid w:val="00906CFF"/>
    <w:rsid w:val="00907C2F"/>
    <w:rsid w:val="00933334"/>
    <w:rsid w:val="00937148"/>
    <w:rsid w:val="0094794D"/>
    <w:rsid w:val="00964F4F"/>
    <w:rsid w:val="00967068"/>
    <w:rsid w:val="009B03E4"/>
    <w:rsid w:val="009B4F21"/>
    <w:rsid w:val="009D4235"/>
    <w:rsid w:val="009F1B06"/>
    <w:rsid w:val="00A04C70"/>
    <w:rsid w:val="00A06ED4"/>
    <w:rsid w:val="00A07F16"/>
    <w:rsid w:val="00A17497"/>
    <w:rsid w:val="00A23EE4"/>
    <w:rsid w:val="00A34D25"/>
    <w:rsid w:val="00A55BE7"/>
    <w:rsid w:val="00AA000C"/>
    <w:rsid w:val="00AA2A1E"/>
    <w:rsid w:val="00AA377F"/>
    <w:rsid w:val="00AA6B70"/>
    <w:rsid w:val="00AB69B7"/>
    <w:rsid w:val="00AC1E59"/>
    <w:rsid w:val="00AC34EB"/>
    <w:rsid w:val="00AD2280"/>
    <w:rsid w:val="00B01C6C"/>
    <w:rsid w:val="00B04F16"/>
    <w:rsid w:val="00B12D60"/>
    <w:rsid w:val="00B20FD2"/>
    <w:rsid w:val="00B306C7"/>
    <w:rsid w:val="00B33FDE"/>
    <w:rsid w:val="00B47E8D"/>
    <w:rsid w:val="00B57DF3"/>
    <w:rsid w:val="00B65453"/>
    <w:rsid w:val="00B677E6"/>
    <w:rsid w:val="00B801D7"/>
    <w:rsid w:val="00B813CB"/>
    <w:rsid w:val="00B92D02"/>
    <w:rsid w:val="00BA4CB3"/>
    <w:rsid w:val="00BB3982"/>
    <w:rsid w:val="00BB40FB"/>
    <w:rsid w:val="00BC63A0"/>
    <w:rsid w:val="00BD5CE5"/>
    <w:rsid w:val="00BE71EB"/>
    <w:rsid w:val="00BF2A9E"/>
    <w:rsid w:val="00BF568B"/>
    <w:rsid w:val="00C015D2"/>
    <w:rsid w:val="00C064FB"/>
    <w:rsid w:val="00C114AE"/>
    <w:rsid w:val="00C2170C"/>
    <w:rsid w:val="00C2403B"/>
    <w:rsid w:val="00C43C8B"/>
    <w:rsid w:val="00C464D0"/>
    <w:rsid w:val="00C53D48"/>
    <w:rsid w:val="00C570E3"/>
    <w:rsid w:val="00C61A65"/>
    <w:rsid w:val="00C651F4"/>
    <w:rsid w:val="00C67A5E"/>
    <w:rsid w:val="00C809DC"/>
    <w:rsid w:val="00C854C2"/>
    <w:rsid w:val="00C8709E"/>
    <w:rsid w:val="00C97C61"/>
    <w:rsid w:val="00CA1EB1"/>
    <w:rsid w:val="00CA45AC"/>
    <w:rsid w:val="00CA7551"/>
    <w:rsid w:val="00CB040F"/>
    <w:rsid w:val="00CB237D"/>
    <w:rsid w:val="00CB71A4"/>
    <w:rsid w:val="00CC79C3"/>
    <w:rsid w:val="00CD0961"/>
    <w:rsid w:val="00CD499C"/>
    <w:rsid w:val="00CF0BA3"/>
    <w:rsid w:val="00D06C62"/>
    <w:rsid w:val="00D10D3B"/>
    <w:rsid w:val="00D16E61"/>
    <w:rsid w:val="00D31CC1"/>
    <w:rsid w:val="00D50BC6"/>
    <w:rsid w:val="00D50C80"/>
    <w:rsid w:val="00D54FBD"/>
    <w:rsid w:val="00D57422"/>
    <w:rsid w:val="00D61D09"/>
    <w:rsid w:val="00D77325"/>
    <w:rsid w:val="00D806AE"/>
    <w:rsid w:val="00D87820"/>
    <w:rsid w:val="00D87E74"/>
    <w:rsid w:val="00D97B26"/>
    <w:rsid w:val="00DB3B7D"/>
    <w:rsid w:val="00DC25B6"/>
    <w:rsid w:val="00DC3A8E"/>
    <w:rsid w:val="00DC616B"/>
    <w:rsid w:val="00DD16AF"/>
    <w:rsid w:val="00DE4C02"/>
    <w:rsid w:val="00DE4ED2"/>
    <w:rsid w:val="00DE64E9"/>
    <w:rsid w:val="00DF7360"/>
    <w:rsid w:val="00DF7C37"/>
    <w:rsid w:val="00E26731"/>
    <w:rsid w:val="00E30319"/>
    <w:rsid w:val="00E37F5F"/>
    <w:rsid w:val="00E413EB"/>
    <w:rsid w:val="00E74091"/>
    <w:rsid w:val="00E77639"/>
    <w:rsid w:val="00E8005A"/>
    <w:rsid w:val="00EA6A5F"/>
    <w:rsid w:val="00EC3794"/>
    <w:rsid w:val="00EC3A19"/>
    <w:rsid w:val="00EE124C"/>
    <w:rsid w:val="00EF1153"/>
    <w:rsid w:val="00EF26E1"/>
    <w:rsid w:val="00EF7CE0"/>
    <w:rsid w:val="00F07AD5"/>
    <w:rsid w:val="00F10BFC"/>
    <w:rsid w:val="00F1727C"/>
    <w:rsid w:val="00F259B4"/>
    <w:rsid w:val="00F339AE"/>
    <w:rsid w:val="00F339BE"/>
    <w:rsid w:val="00F3531E"/>
    <w:rsid w:val="00F35537"/>
    <w:rsid w:val="00F56C00"/>
    <w:rsid w:val="00F70DD9"/>
    <w:rsid w:val="00F73473"/>
    <w:rsid w:val="00F75660"/>
    <w:rsid w:val="00F803BB"/>
    <w:rsid w:val="00F85900"/>
    <w:rsid w:val="00FA008C"/>
    <w:rsid w:val="00FB126B"/>
    <w:rsid w:val="00FC45A8"/>
    <w:rsid w:val="00FC57FE"/>
    <w:rsid w:val="00FE1E31"/>
    <w:rsid w:val="00FE207A"/>
    <w:rsid w:val="00FE5FE1"/>
    <w:rsid w:val="00FF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FBD0A5C"/>
  <w15:chartTrackingRefBased/>
  <w15:docId w15:val="{BAD1C492-A359-4EAA-98C7-316DCD908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6428"/>
    <w:rPr>
      <w:rFonts w:ascii="Times New Roman" w:hAnsi="Times New Roman"/>
    </w:rPr>
  </w:style>
  <w:style w:type="paragraph" w:styleId="Titre1">
    <w:name w:val="heading 1"/>
    <w:basedOn w:val="Normal"/>
    <w:next w:val="Normal"/>
    <w:qFormat/>
    <w:rsid w:val="00114C1B"/>
    <w:pPr>
      <w:keepNext/>
      <w:shd w:val="clear" w:color="auto" w:fill="F2F2F2"/>
      <w:spacing w:before="240" w:after="120"/>
      <w:outlineLvl w:val="0"/>
    </w:pPr>
    <w:rPr>
      <w:rFonts w:ascii="Arial" w:hAnsi="Arial"/>
      <w:b/>
      <w:i/>
      <w:sz w:val="24"/>
    </w:rPr>
  </w:style>
  <w:style w:type="paragraph" w:styleId="Titre2">
    <w:name w:val="heading 2"/>
    <w:basedOn w:val="Normal"/>
    <w:next w:val="Normal"/>
    <w:qFormat/>
    <w:pPr>
      <w:keepNext/>
      <w:spacing w:before="120"/>
      <w:outlineLvl w:val="1"/>
    </w:pPr>
    <w:rPr>
      <w:rFonts w:ascii="Arial" w:hAnsi="Arial"/>
      <w:i/>
      <w:sz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sz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Titre5">
    <w:name w:val="heading 5"/>
    <w:basedOn w:val="Normal"/>
    <w:next w:val="Normal"/>
    <w:qFormat/>
    <w:pPr>
      <w:keepNext/>
      <w:spacing w:before="120"/>
      <w:ind w:left="3119" w:hanging="3119"/>
      <w:outlineLvl w:val="4"/>
    </w:pPr>
    <w:rPr>
      <w:rFonts w:ascii="Arial" w:hAnsi="Arial"/>
      <w:i/>
    </w:rPr>
  </w:style>
  <w:style w:type="paragraph" w:styleId="Titre6">
    <w:name w:val="heading 6"/>
    <w:basedOn w:val="Normal"/>
    <w:next w:val="Normal"/>
    <w:qFormat/>
    <w:pPr>
      <w:keepNext/>
      <w:spacing w:before="240"/>
      <w:jc w:val="center"/>
      <w:outlineLvl w:val="5"/>
    </w:pPr>
    <w:rPr>
      <w:rFonts w:ascii="Arial" w:hAnsi="Arial" w:cs="Arial"/>
      <w:bCs/>
      <w:i/>
      <w:iCs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b/>
      <w:bCs/>
      <w:iCs/>
      <w:sz w:val="24"/>
    </w:rPr>
  </w:style>
  <w:style w:type="paragraph" w:styleId="Titre8">
    <w:name w:val="heading 8"/>
    <w:basedOn w:val="Normal"/>
    <w:next w:val="Normal"/>
    <w:qFormat/>
    <w:pPr>
      <w:keepNext/>
      <w:spacing w:before="60" w:after="60"/>
      <w:outlineLvl w:val="7"/>
    </w:pPr>
    <w:rPr>
      <w:rFonts w:ascii="Arial" w:hAnsi="Arial"/>
      <w:i/>
      <w:sz w:val="16"/>
    </w:rPr>
  </w:style>
  <w:style w:type="paragraph" w:styleId="Titre9">
    <w:name w:val="heading 9"/>
    <w:basedOn w:val="Normal"/>
    <w:next w:val="Normal"/>
    <w:qFormat/>
    <w:pPr>
      <w:keepNext/>
      <w:shd w:val="pct20" w:color="808080" w:fill="auto"/>
      <w:outlineLvl w:val="8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Pr>
      <w:rFonts w:ascii="Arial" w:hAnsi="Arial"/>
      <w:sz w:val="16"/>
    </w:rPr>
  </w:style>
  <w:style w:type="paragraph" w:styleId="Lgende">
    <w:name w:val="caption"/>
    <w:basedOn w:val="Normal"/>
    <w:next w:val="Normal"/>
    <w:qFormat/>
    <w:pPr>
      <w:tabs>
        <w:tab w:val="right" w:leader="dot" w:pos="9639"/>
      </w:tabs>
      <w:spacing w:before="120"/>
    </w:pPr>
    <w:rPr>
      <w:rFonts w:ascii="Arial" w:hAnsi="Arial"/>
      <w:sz w:val="24"/>
    </w:rPr>
  </w:style>
  <w:style w:type="character" w:styleId="Numrodepage">
    <w:name w:val="page number"/>
    <w:basedOn w:val="Policepardfaut"/>
  </w:style>
  <w:style w:type="paragraph" w:styleId="Corpsdetexte2">
    <w:name w:val="Body Text 2"/>
    <w:basedOn w:val="Normal"/>
    <w:pPr>
      <w:jc w:val="center"/>
    </w:pPr>
    <w:rPr>
      <w:rFonts w:ascii="Arial" w:hAnsi="Arial"/>
      <w:sz w:val="24"/>
    </w:rPr>
  </w:style>
  <w:style w:type="paragraph" w:styleId="Corpsdetexte3">
    <w:name w:val="Body Text 3"/>
    <w:basedOn w:val="Normal"/>
    <w:pPr>
      <w:tabs>
        <w:tab w:val="left" w:pos="4111"/>
        <w:tab w:val="right" w:pos="9922"/>
      </w:tabs>
      <w:spacing w:line="360" w:lineRule="atLeast"/>
      <w:jc w:val="both"/>
    </w:pPr>
    <w:rPr>
      <w:rFonts w:ascii="Arial" w:hAnsi="Arial"/>
      <w:sz w:val="24"/>
    </w:rPr>
  </w:style>
  <w:style w:type="paragraph" w:styleId="Retraitcorpsdetexte">
    <w:name w:val="Body Text Indent"/>
    <w:basedOn w:val="Normal"/>
    <w:pPr>
      <w:ind w:left="142" w:hanging="142"/>
    </w:pPr>
    <w:rPr>
      <w:sz w:val="26"/>
    </w:rPr>
  </w:style>
  <w:style w:type="paragraph" w:styleId="Retraitcorpsdetexte2">
    <w:name w:val="Body Text Indent 2"/>
    <w:basedOn w:val="Normal"/>
    <w:pPr>
      <w:tabs>
        <w:tab w:val="left" w:pos="3969"/>
      </w:tabs>
      <w:ind w:left="567"/>
    </w:pPr>
    <w:rPr>
      <w:sz w:val="24"/>
      <w:szCs w:val="24"/>
    </w:rPr>
  </w:style>
  <w:style w:type="paragraph" w:styleId="Retraitcorpsdetexte3">
    <w:name w:val="Body Text Indent 3"/>
    <w:basedOn w:val="Normal"/>
    <w:pPr>
      <w:spacing w:before="60"/>
      <w:ind w:left="425" w:hanging="425"/>
      <w:jc w:val="both"/>
    </w:pPr>
    <w:rPr>
      <w:sz w:val="22"/>
    </w:rPr>
  </w:style>
  <w:style w:type="paragraph" w:styleId="Notedebasdepage">
    <w:name w:val="footnote text"/>
    <w:basedOn w:val="Normal"/>
    <w:semiHidden/>
  </w:style>
  <w:style w:type="table" w:styleId="Grilledutableau">
    <w:name w:val="Table Grid"/>
    <w:basedOn w:val="TableauNormal"/>
    <w:rsid w:val="00AC1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emeniveau1">
    <w:name w:val="titre4emeniveau1"/>
    <w:rsid w:val="00BF568B"/>
    <w:rPr>
      <w:rFonts w:ascii="Verdana" w:hAnsi="Verdana" w:hint="default"/>
      <w:b/>
      <w:bCs/>
      <w:color w:val="C94E01"/>
      <w:sz w:val="17"/>
      <w:szCs w:val="17"/>
    </w:rPr>
  </w:style>
  <w:style w:type="paragraph" w:styleId="TM2">
    <w:name w:val="toc 2"/>
    <w:basedOn w:val="Normal"/>
    <w:next w:val="Normal"/>
    <w:autoRedefine/>
    <w:semiHidden/>
    <w:rsid w:val="006C4129"/>
    <w:pPr>
      <w:ind w:left="200"/>
    </w:pPr>
  </w:style>
  <w:style w:type="character" w:styleId="Lienhypertexte">
    <w:name w:val="Hyperlink"/>
    <w:rsid w:val="006C4129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E413EB"/>
    <w:pPr>
      <w:ind w:left="960"/>
    </w:pPr>
    <w:rPr>
      <w:sz w:val="24"/>
      <w:szCs w:val="24"/>
    </w:rPr>
  </w:style>
  <w:style w:type="paragraph" w:styleId="Textedebulles">
    <w:name w:val="Balloon Text"/>
    <w:basedOn w:val="Normal"/>
    <w:semiHidden/>
    <w:rsid w:val="00B801D7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aliases w:val="p Car"/>
    <w:link w:val="Pieddepage"/>
    <w:uiPriority w:val="99"/>
    <w:rsid w:val="00612660"/>
    <w:rPr>
      <w:rFonts w:ascii="Times New Roman" w:hAnsi="Times New Roman"/>
    </w:rPr>
  </w:style>
  <w:style w:type="paragraph" w:styleId="Sansinterligne">
    <w:name w:val="No Spacing"/>
    <w:uiPriority w:val="1"/>
    <w:qFormat/>
    <w:rsid w:val="004E5920"/>
    <w:rPr>
      <w:rFonts w:ascii="Calibri" w:eastAsia="Calibri" w:hAnsi="Calibri"/>
      <w:sz w:val="22"/>
      <w:szCs w:val="22"/>
      <w:lang w:eastAsia="en-US"/>
    </w:rPr>
  </w:style>
  <w:style w:type="paragraph" w:customStyle="1" w:styleId="Nomduproduit">
    <w:name w:val="Nom du produit"/>
    <w:basedOn w:val="Normal"/>
    <w:next w:val="Normal"/>
    <w:rsid w:val="00AC34EB"/>
    <w:pPr>
      <w:spacing w:before="240"/>
    </w:pPr>
    <w:rPr>
      <w:rFonts w:ascii="Helvetica 55 Roman" w:hAnsi="Helvetica 55 Roman"/>
      <w:sz w:val="40"/>
    </w:rPr>
  </w:style>
  <w:style w:type="paragraph" w:customStyle="1" w:styleId="CS">
    <w:name w:val="CS"/>
    <w:basedOn w:val="Normal"/>
    <w:next w:val="Nomduproduit"/>
    <w:rsid w:val="00AC34EB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character" w:styleId="Marquedecommentaire">
    <w:name w:val="annotation reference"/>
    <w:rsid w:val="0019143A"/>
    <w:rPr>
      <w:sz w:val="16"/>
      <w:szCs w:val="16"/>
    </w:rPr>
  </w:style>
  <w:style w:type="paragraph" w:styleId="Commentaire">
    <w:name w:val="annotation text"/>
    <w:basedOn w:val="Normal"/>
    <w:link w:val="CommentaireCar"/>
    <w:rsid w:val="0019143A"/>
  </w:style>
  <w:style w:type="character" w:customStyle="1" w:styleId="CommentaireCar">
    <w:name w:val="Commentaire Car"/>
    <w:link w:val="Commentaire"/>
    <w:rsid w:val="0019143A"/>
    <w:rPr>
      <w:rFonts w:ascii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rsid w:val="0019143A"/>
    <w:rPr>
      <w:b/>
      <w:bCs/>
    </w:rPr>
  </w:style>
  <w:style w:type="character" w:customStyle="1" w:styleId="ObjetducommentaireCar">
    <w:name w:val="Objet du commentaire Car"/>
    <w:link w:val="Objetducommentaire"/>
    <w:rsid w:val="0019143A"/>
    <w:rPr>
      <w:rFonts w:ascii="Times New Roman" w:hAnsi="Times New Roman"/>
      <w:b/>
      <w:bCs/>
    </w:rPr>
  </w:style>
  <w:style w:type="character" w:customStyle="1" w:styleId="En-tteCar">
    <w:name w:val="En-tête Car"/>
    <w:basedOn w:val="Policepardfaut"/>
    <w:link w:val="En-tte"/>
    <w:uiPriority w:val="99"/>
    <w:rsid w:val="00D54FBD"/>
    <w:rPr>
      <w:rFonts w:ascii="Times New Roman" w:hAnsi="Times New Roman"/>
    </w:rPr>
  </w:style>
  <w:style w:type="paragraph" w:customStyle="1" w:styleId="Default">
    <w:name w:val="Default"/>
    <w:rsid w:val="00D54FBD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54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13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0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6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3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2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0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59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pp%20urr%20global%20version2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4D853E54-982C-4AF0-A4DF-B046E8334083}"/>
</file>

<file path=customXml/itemProps2.xml><?xml version="1.0" encoding="utf-8"?>
<ds:datastoreItem xmlns:ds="http://schemas.openxmlformats.org/officeDocument/2006/customXml" ds:itemID="{526002C1-C95B-4D31-8B3B-20EDEFE368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476303-91D8-41D7-93BA-0BA85EA72256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docMetadata/LabelInfo.xml><?xml version="1.0" encoding="utf-8"?>
<clbl:labelList xmlns:clbl="http://schemas.microsoft.com/office/2020/mipLabelMetadata">
  <clbl:label id="{e6c818a6-e1a0-4a6e-a969-20d857c5dc62}" enabled="1" method="Standard" siteId="{90c7a20a-f34b-40bf-bc48-b9253b6f5d2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pp urr global version2.dot</Template>
  <TotalTime>0</TotalTime>
  <Pages>6</Pages>
  <Words>1365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 de prévention URR Lyon global</vt:lpstr>
    </vt:vector>
  </TitlesOfParts>
  <Manager>Christian Roux</Manager>
  <Company>France Telecom</Company>
  <LinksUpToDate>false</LinksUpToDate>
  <CharactersWithSpaces>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NRO_AA Fiche des risques et consignes</dc:title>
  <dc:subject>Plan de prévention URR Lyon global</dc:subject>
  <dc:creator>CLS URR de Lyon</dc:creator>
  <cp:keywords>Plan de prévention</cp:keywords>
  <dc:description>Plan de prévention URR Lyon global version 6 du 24/05/2002</dc:description>
  <cp:lastModifiedBy>Patrick CHALUMET</cp:lastModifiedBy>
  <cp:revision>8</cp:revision>
  <cp:lastPrinted>2006-10-05T16:27:00Z</cp:lastPrinted>
  <dcterms:created xsi:type="dcterms:W3CDTF">2023-04-25T18:29:00Z</dcterms:created>
  <dcterms:modified xsi:type="dcterms:W3CDTF">2023-05-03T13:31:00Z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  <property fmtid="{D5CDD505-2E9C-101B-9397-08002B2CF9AE}" pid="5" name="ClassificationContentMarkingFooterShapeIds">
    <vt:lpwstr>5,6,7</vt:lpwstr>
  </property>
  <property fmtid="{D5CDD505-2E9C-101B-9397-08002B2CF9AE}" pid="6" name="ClassificationContentMarkingFooterFontProps">
    <vt:lpwstr>#ed7d31,8,Helvetica 75 Bold</vt:lpwstr>
  </property>
  <property fmtid="{D5CDD505-2E9C-101B-9397-08002B2CF9AE}" pid="7" name="ClassificationContentMarkingFooterText">
    <vt:lpwstr>Orange Restricted</vt:lpwstr>
  </property>
</Properties>
</file>